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629A2">
        <w:rPr>
          <w:rFonts w:ascii="Times New Roman" w:hAnsi="Times New Roman" w:cs="Times New Roman"/>
          <w:b/>
          <w:bCs/>
          <w:sz w:val="28"/>
          <w:szCs w:val="28"/>
        </w:rPr>
        <w:t>ПРАВИТЕЛЬСТВО ЗАБАЙКАЛЬСКОГО КРАЯ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A2">
        <w:rPr>
          <w:rFonts w:ascii="Times New Roman" w:hAnsi="Times New Roman" w:cs="Times New Roman"/>
          <w:b/>
          <w:bCs/>
          <w:sz w:val="28"/>
          <w:szCs w:val="28"/>
        </w:rPr>
        <w:t>от 23 декабря 2011 г. N 503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9A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БЮДЖЕТА</w:t>
      </w:r>
      <w:r w:rsidR="003B0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ЗАБАЙКАЛЬСКОГО КРАЯ ГОСУДАРСТВЕННОЙ ПОДДЕРЖКИ В ВИДЕ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СУБСИДИЙ НА ВОЗМЕЩЕНИЕ ЗАТРАТ СЕЛЬСКОХОЗЯЙСТВЕННЫХ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ТОВАРОПРОИЗВОДИТЕЛЕЙ НА УПЛАТУ СТРАХОВЫХ ПРЕМИЙ ПО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ЗАКЛЮЧЕННЫМ ДОГОВОРАМ СТРАХОВАНИЯ УРОЖАЯ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КУЛЬТУРЫ,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ПОСАДОК МНОГОЛЕТНИХ НАСАЖДЕНИЙ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(в ред. Постановлений Правительства Забайкальского края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от 12.03.2012 </w:t>
      </w:r>
      <w:hyperlink r:id="rId4" w:history="1">
        <w:r w:rsidRPr="003629A2">
          <w:rPr>
            <w:rFonts w:ascii="Times New Roman" w:hAnsi="Times New Roman" w:cs="Times New Roman"/>
            <w:sz w:val="28"/>
            <w:szCs w:val="28"/>
          </w:rPr>
          <w:t>N 102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, от 03.08.2012 </w:t>
      </w:r>
      <w:hyperlink r:id="rId5" w:history="1">
        <w:r w:rsidRPr="003629A2">
          <w:rPr>
            <w:rFonts w:ascii="Times New Roman" w:hAnsi="Times New Roman" w:cs="Times New Roman"/>
            <w:sz w:val="28"/>
            <w:szCs w:val="28"/>
          </w:rPr>
          <w:t>N 331</w:t>
        </w:r>
      </w:hyperlink>
      <w:r w:rsidRPr="003629A2">
        <w:rPr>
          <w:rFonts w:ascii="Times New Roman" w:hAnsi="Times New Roman" w:cs="Times New Roman"/>
          <w:sz w:val="28"/>
          <w:szCs w:val="28"/>
        </w:rPr>
        <w:t>,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от 11.12.2012 </w:t>
      </w:r>
      <w:hyperlink r:id="rId6" w:history="1">
        <w:r w:rsidRPr="003629A2">
          <w:rPr>
            <w:rFonts w:ascii="Times New Roman" w:hAnsi="Times New Roman" w:cs="Times New Roman"/>
            <w:sz w:val="28"/>
            <w:szCs w:val="28"/>
          </w:rPr>
          <w:t>N 538</w:t>
        </w:r>
      </w:hyperlink>
      <w:r w:rsidRPr="003629A2">
        <w:rPr>
          <w:rFonts w:ascii="Times New Roman" w:hAnsi="Times New Roman" w:cs="Times New Roman"/>
          <w:sz w:val="28"/>
          <w:szCs w:val="28"/>
        </w:rPr>
        <w:t>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629A2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Устава Забайкальского края, Законом Забайкальского края "О бюджете Забайкальского края на 2012 год и плановый период 2013 и 2014 годов", в целях эффективного использования бюджетных средств Правительство Забайкальского края постановляет: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3629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предоставления из бюджета Забайкальского края государственной поддержки в виде субсидий на возмещение затрат сельскохозяйственных товаропроизводителей на уплату страховых премий по заключенным договорам страхования урожая сельскохозяйственной культуры, посадок многолетних насаждений (прилагается).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Забайкальского края по финансово-экономическим вопросам </w:t>
      </w:r>
      <w:proofErr w:type="spellStart"/>
      <w:r w:rsidRPr="003629A2">
        <w:rPr>
          <w:rFonts w:ascii="Times New Roman" w:hAnsi="Times New Roman" w:cs="Times New Roman"/>
          <w:sz w:val="28"/>
          <w:szCs w:val="28"/>
        </w:rPr>
        <w:t>А.Г.Кошелева</w:t>
      </w:r>
      <w:proofErr w:type="spellEnd"/>
      <w:r w:rsidRPr="003629A2">
        <w:rPr>
          <w:rFonts w:ascii="Times New Roman" w:hAnsi="Times New Roman" w:cs="Times New Roman"/>
          <w:sz w:val="28"/>
          <w:szCs w:val="28"/>
        </w:rPr>
        <w:t>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2012 года.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29A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29A2"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А.А.ХОЛМОГОРОВ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2" w:rsidRDefault="0036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2" w:rsidRDefault="0036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2" w:rsidRDefault="0036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A2" w:rsidRPr="003629A2" w:rsidRDefault="0036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3629A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Правительства Забайкальского края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от 23 декабря 2011 г. N 503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3629A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3B0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ПРЕДОСТАВЛЕНИЯ ИЗ БЮДЖЕТА ЗАБАЙКАЛЬСКОГО КРАЯ</w:t>
      </w:r>
      <w:r w:rsidR="003B0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GoBack"/>
      <w:bookmarkEnd w:id="3"/>
      <w:r w:rsidRPr="003629A2">
        <w:rPr>
          <w:rFonts w:ascii="Times New Roman" w:hAnsi="Times New Roman" w:cs="Times New Roman"/>
          <w:b/>
          <w:bCs/>
          <w:sz w:val="28"/>
          <w:szCs w:val="28"/>
        </w:rPr>
        <w:t>ГОСУДАРСТВЕННОЙ ПОДДЕРЖКИ В ВИДЕ СУБСИДИЙ НА ВОЗМЕЩЕНИЕ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ЗАТРАТ СЕЛЬСКОХОЗЯЙСТВЕННЫХ ТОВАРОПРОИЗВОДИТЕЛЕЙ НА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УПЛАТУ СТРАХОВЫХ ПРЕМИЙ ПО ЗАКЛЮЧЕННЫМ ДОГОВОРАМ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СТРАХОВАНИЯ УРОЖАЯ СЕЛЬСКОХОЗЯЙСТВЕННОЙ КУЛЬТУРЫ,</w:t>
      </w:r>
      <w:r w:rsidR="00362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9A2">
        <w:rPr>
          <w:rFonts w:ascii="Times New Roman" w:hAnsi="Times New Roman" w:cs="Times New Roman"/>
          <w:b/>
          <w:bCs/>
          <w:sz w:val="28"/>
          <w:szCs w:val="28"/>
        </w:rPr>
        <w:t>ПОСАДОК МНОГОЛЕТНИХ НАСАЖДЕНИЙ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(в ред. Постановлений Правительства Забайкальского края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от 12.03.2012 </w:t>
      </w:r>
      <w:hyperlink r:id="rId8" w:history="1">
        <w:r w:rsidRPr="003629A2">
          <w:rPr>
            <w:rFonts w:ascii="Times New Roman" w:hAnsi="Times New Roman" w:cs="Times New Roman"/>
            <w:sz w:val="28"/>
            <w:szCs w:val="28"/>
          </w:rPr>
          <w:t>N 102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, от 03.08.2012 </w:t>
      </w:r>
      <w:hyperlink r:id="rId9" w:history="1">
        <w:r w:rsidRPr="003629A2">
          <w:rPr>
            <w:rFonts w:ascii="Times New Roman" w:hAnsi="Times New Roman" w:cs="Times New Roman"/>
            <w:sz w:val="28"/>
            <w:szCs w:val="28"/>
          </w:rPr>
          <w:t>N 331</w:t>
        </w:r>
      </w:hyperlink>
      <w:r w:rsidRPr="003629A2">
        <w:rPr>
          <w:rFonts w:ascii="Times New Roman" w:hAnsi="Times New Roman" w:cs="Times New Roman"/>
          <w:sz w:val="28"/>
          <w:szCs w:val="28"/>
        </w:rPr>
        <w:t>,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от 11.12.2012 </w:t>
      </w:r>
      <w:hyperlink r:id="rId10" w:history="1">
        <w:r w:rsidRPr="003629A2">
          <w:rPr>
            <w:rFonts w:ascii="Times New Roman" w:hAnsi="Times New Roman" w:cs="Times New Roman"/>
            <w:sz w:val="28"/>
            <w:szCs w:val="28"/>
          </w:rPr>
          <w:t>N 538</w:t>
        </w:r>
      </w:hyperlink>
      <w:r w:rsidRPr="003629A2">
        <w:rPr>
          <w:rFonts w:ascii="Times New Roman" w:hAnsi="Times New Roman" w:cs="Times New Roman"/>
          <w:sz w:val="28"/>
          <w:szCs w:val="28"/>
        </w:rPr>
        <w:t>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1. Настоящий Порядок регламентирует предоставление из бюджета Забайкальского края государственной поддержки в виде субсидий на возмещение затрат сельскохозяйственных товаропроизводителей на уплату страховых премий по заключенным договорам страхования урожая сельскохозяйственной культуры, посадок многолетних насаждений (далее - субсидии).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3629A2">
        <w:rPr>
          <w:rFonts w:ascii="Times New Roman" w:hAnsi="Times New Roman" w:cs="Times New Roman"/>
          <w:sz w:val="28"/>
          <w:szCs w:val="28"/>
        </w:rPr>
        <w:t>2. Государственная поддержка в виде субсидий из бюджета Забайкальского края предоставляется сельскохозяйственным товаропроизводителям всех форм собственности (кроме владельцев личных подсобных хозяйств).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3. Оказание государственной поддержки осуществляется при страховании рисков утраты (гибели) урожая сельскохозяйственной культуры, утраты (гибели) посадок многолетних насаждений в результате воздействия следующих событий: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1) 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3629A2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3629A2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2) проникновение и (или) распространение вредных организмов, если такие события носят </w:t>
      </w:r>
      <w:proofErr w:type="spellStart"/>
      <w:r w:rsidRPr="003629A2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3629A2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3) нарушение снабжения электрической, тепловой энергией, водой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4. Субсидии предоставляются из бюджета Забайкальского края в пределах бюджетных ассигнований, предусмотренных законом Забайкальского края о бюджете на текущий финансовый год и плановый </w:t>
      </w:r>
      <w:r w:rsidRPr="003629A2">
        <w:rPr>
          <w:rFonts w:ascii="Times New Roman" w:hAnsi="Times New Roman" w:cs="Times New Roman"/>
          <w:sz w:val="28"/>
          <w:szCs w:val="28"/>
        </w:rPr>
        <w:lastRenderedPageBreak/>
        <w:t>период.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5. Субсидии предоставляются на возмещение затрат сельскохозяйственных товаропроизводителей на уплату страховых премий по заключенным договорам страхования урожая сельскохозяйственной культуры, посадок многолетних насаждений в размере 15 % от оплаченной сельскохозяйственным товаропроизводителем страховой премии по договору страхования.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03.08.2012 N 331)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6. Получателями субсидий не могут быть сельскохозяйственные товаропроизводители и организации, находящиеся в стадии ликвидации или в отношении которых возбуждена процедура банкротства.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3629A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629A2">
        <w:rPr>
          <w:rFonts w:ascii="Times New Roman" w:hAnsi="Times New Roman" w:cs="Times New Roman"/>
          <w:sz w:val="28"/>
          <w:szCs w:val="28"/>
        </w:rPr>
        <w:t>Для предоставлении</w:t>
      </w:r>
      <w:proofErr w:type="gramEnd"/>
      <w:r w:rsidRPr="003629A2">
        <w:rPr>
          <w:rFonts w:ascii="Times New Roman" w:hAnsi="Times New Roman" w:cs="Times New Roman"/>
          <w:sz w:val="28"/>
          <w:szCs w:val="28"/>
        </w:rPr>
        <w:t xml:space="preserve"> субсидии сельскохозяйственные товаропроизводители и организации агропромышленного комплекса (далее - заявители) представляют в Министерство сельского хозяйства и продовольствия Забайкальского края следующие документы: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1) заявление о предоставлении субсидии в произвольной форме;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107" w:history="1">
        <w:r w:rsidRPr="003629A2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затрат на уплату страховых премий по форме согласно </w:t>
      </w:r>
      <w:proofErr w:type="gramStart"/>
      <w:r w:rsidRPr="003629A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629A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3) копию документа, подтверждающего оплату сельскохозяйственным товаропроизводителем 50 % начисленной страховой премии по договору страхования;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4) копию договора страхования;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5) выписку из отчета о платежеспособности страховой организации, форма которого устанавливается Министерством финансов Российской Федерации, об отклонении фактического размера маржи платежеспособности, предоставленную сельскохозяйственному товаропроизводителю страховой организацией при заключении договора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договорам сельскохозяйственного страхования, предоставленный сельскохозяйственному товаропроизводителю страховой организацией при заключении договора перестрахования.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2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03.08.2012 N 331)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8. Министерство сельского хозяйства и продовольствия Забайкальского края в течение 3 рабочих дней с момента получения регистрирует представленные заявителем документы в специальном журнале, рассматривает их и в течение 10 рабочих дней с даты регистрации заявления направляет заявителю уведомление в письменной форме о включении его в реестр получателей субсидии или об отказе в таком включении с указанием причины отказа.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13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12.03.2012 N 102)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lastRenderedPageBreak/>
        <w:t>9. Министерство сельского хозяйства и продовольствия Забайкальского края отказывает заявителю во включении его в реестр получателей субсидии в случае: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1) несоответствия получателя субсидии категориям получателей субсидий, предусмотренным </w:t>
      </w:r>
      <w:hyperlink w:anchor="Par50" w:history="1">
        <w:r w:rsidRPr="003629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2) представления не всех документов, предусмотренных </w:t>
      </w:r>
      <w:hyperlink w:anchor="Par59" w:history="1">
        <w:r w:rsidRPr="003629A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Отказ во включении в реестр получателей субсидии может быть обжалован в соответствии с действующим законодательством.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10. Министерство сельского хозяйства и продовольствия Забайкальского края на основании справок-расчетов, представленных в соответствии с </w:t>
      </w:r>
      <w:hyperlink w:anchor="Par59" w:history="1">
        <w:r w:rsidRPr="003629A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заявку на финансирование и направляет ее в Министерство финансов Забайкальского края не позднее 15 июля текущего финансового года.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11. Министерство финансов Забайкальского края перечисляет Министерству сельского хозяйства и продовольствия Забайкальского края субсидии в пределах средств, предусмотренных законом Забайкальского края о бюджете на текущий финансовый год и плановый период на цели, предусмотренные настоящим Порядком.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После поступления указанных средств Министерство сельского хозяйства и продовольствия Забайкальского края в течение 5 рабочих дней перечисляет их на расчетные счета получателей субсидий.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12. Министерство сельского хозяйства и продовольствия Забайкальского края не позднее 15-го числа месяца, следующего за отчетным кварталом, представляет в Министерство финансов Забайкальского края информацию о начисленных и фактически выплаченных субсидиях в разрезе получателей.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13. Контроль за целевым использованием субсидий осуществляется соответствующими органами финансового контроля Забайкальского края.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Абзац второй утратил силу. - </w:t>
      </w:r>
      <w:hyperlink r:id="rId14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11.12.2012 N 538.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15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03.08.2012 N 331)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13.1. Субсидии предоставляются на основе соглашения, заключаемого между Министерством сельского хозяйства и продовольствия Забайкальского края и получателем субсидии в течение 20 рабочих дней со дня направления получателю субсидии письменного уведомления о включении заявителя в реестр получателей субсидий. В соглашении устанавливается право Контрольно-счетной палаты Забайкальского края проводить проверку использования субсидии получателем субсидии.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(п. 13.1 введен </w:t>
      </w:r>
      <w:hyperlink r:id="rId16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11.12.2012 N 538)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14. В случае предоставления субсидий с нарушением условий их предоставления Министерство сельского хозяйства и продовольствия Забайкальского края в течение 10 рабочих дней с даты установления указанных фактов выставляет получателю субсидии требование о возврате </w:t>
      </w:r>
      <w:r w:rsidRPr="003629A2">
        <w:rPr>
          <w:rFonts w:ascii="Times New Roman" w:hAnsi="Times New Roman" w:cs="Times New Roman"/>
          <w:sz w:val="28"/>
          <w:szCs w:val="28"/>
        </w:rPr>
        <w:lastRenderedPageBreak/>
        <w:t>предоставленной субсидии. Получатель субсидии в течение 20 рабочих дней с даты получения требования перечисляет необоснованно полученные средства Министерству сельского хозяйства и продовольствия Забайкальского края.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Неиспользованные субсидии, потребность в которых в текущем году отсутствует, подлежат возврату в доход бюджета Забайкальского края до 20 января года, следующего за отчетным.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17" w:history="1">
        <w:r w:rsidRPr="003629A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629A2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11.12.2012 N 538)</w:t>
      </w:r>
    </w:p>
    <w:p w:rsidR="009A162E" w:rsidRPr="003629A2" w:rsidRDefault="009A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9A2">
        <w:rPr>
          <w:rFonts w:ascii="Times New Roman" w:hAnsi="Times New Roman" w:cs="Times New Roman"/>
          <w:sz w:val="28"/>
          <w:szCs w:val="28"/>
        </w:rPr>
        <w:t>15. Министерство сельского хозяйства и продовольствия Забайкальского края несет ответственность за осуществление расходов бюджета Забайкальского края на текущий год, источником финансового обеспечения которых являются субсидии, в соответствии с действующим законодательством.</w:t>
      </w:r>
    </w:p>
    <w:sectPr w:rsidR="009A162E" w:rsidRPr="003629A2" w:rsidSect="003629A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E"/>
    <w:rsid w:val="000904B1"/>
    <w:rsid w:val="001B68E7"/>
    <w:rsid w:val="001F5584"/>
    <w:rsid w:val="003629A2"/>
    <w:rsid w:val="003B0E2C"/>
    <w:rsid w:val="009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4A4D7-9B0C-4F8D-A062-AE24A90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1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E85C3F495671C4B0F3BBD982ACFC047148C0F4EA258A881410AAEAC3CA9A77253B9D2D8DBA42398E60CDFF7GDt6N" TargetMode="External"/><Relationship Id="rId13" Type="http://schemas.openxmlformats.org/officeDocument/2006/relationships/hyperlink" Target="consultantplus://offline/ref=C60E85C3F495671C4B0F3BBD982ACFC047148C0F4EA258A881410AAEAC3CA9A77253B9D2D8DBA42398E60CDFF7GDt6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E85C3F495671C4B0F3BBD982ACFC047148C0F4EA25BA2804102AEAC3CA9A77253B9D2D8DBA42398E60CDDFFGDt4N" TargetMode="External"/><Relationship Id="rId12" Type="http://schemas.openxmlformats.org/officeDocument/2006/relationships/hyperlink" Target="consultantplus://offline/ref=C60E85C3F495671C4B0F3BBD982ACFC047148C0F4EA258A780430AAEAC3CA9A77253B9D2D8DBA42398E60CDFF6GDt1N" TargetMode="External"/><Relationship Id="rId17" Type="http://schemas.openxmlformats.org/officeDocument/2006/relationships/hyperlink" Target="consultantplus://offline/ref=C60E85C3F495671C4B0F3BBD982ACFC047148C0F4EA25BA4844C0EAEAC3CA9A77253B9D2D8DBA42398E60CDFF5GDt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E85C3F495671C4B0F3BBD982ACFC047148C0F4EA25BA4844C0EAEAC3CA9A77253B9D2D8DBA42398E60CDFF5GDt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E85C3F495671C4B0F3BBD982ACFC047148C0F4EA25BA4844C0EAEAC3CA9A77253B9D2D8DBA42398E60CDFF5GDt2N" TargetMode="External"/><Relationship Id="rId11" Type="http://schemas.openxmlformats.org/officeDocument/2006/relationships/hyperlink" Target="consultantplus://offline/ref=C60E85C3F495671C4B0F3BBD982ACFC047148C0F4EA258A780430AAEAC3CA9A77253B9D2D8DBA42398E60CDFF7GDt8N" TargetMode="External"/><Relationship Id="rId5" Type="http://schemas.openxmlformats.org/officeDocument/2006/relationships/hyperlink" Target="consultantplus://offline/ref=C60E85C3F495671C4B0F3BBD982ACFC047148C0F4EA258A780430AAEAC3CA9A77253B9D2D8DBA42398E60CDFF7GDt4N" TargetMode="External"/><Relationship Id="rId15" Type="http://schemas.openxmlformats.org/officeDocument/2006/relationships/hyperlink" Target="consultantplus://offline/ref=C60E85C3F495671C4B0F3BBD982ACFC047148C0F4EA258A780430AAEAC3CA9A77253B9D2D8DBA42398E60CDFF6GDt6N" TargetMode="External"/><Relationship Id="rId10" Type="http://schemas.openxmlformats.org/officeDocument/2006/relationships/hyperlink" Target="consultantplus://offline/ref=C60E85C3F495671C4B0F3BBD982ACFC047148C0F4EA25BA4844C0EAEAC3CA9A77253B9D2D8DBA42398E60CDFF5GDt2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60E85C3F495671C4B0F3BBD982ACFC047148C0F4EA258A881410AAEAC3CA9A77253B9D2D8DBA42398E60CDFF7GDt6N" TargetMode="External"/><Relationship Id="rId9" Type="http://schemas.openxmlformats.org/officeDocument/2006/relationships/hyperlink" Target="consultantplus://offline/ref=C60E85C3F495671C4B0F3BBD982ACFC047148C0F4EA258A780430AAEAC3CA9A77253B9D2D8DBA42398E60CDFF7GDt4N" TargetMode="External"/><Relationship Id="rId14" Type="http://schemas.openxmlformats.org/officeDocument/2006/relationships/hyperlink" Target="consultantplus://offline/ref=C60E85C3F495671C4B0F3BBD982ACFC047148C0F4EA25BA4844C0EAEAC3CA9A77253B9D2D8DBA42398E60CDFF5GD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dcterms:created xsi:type="dcterms:W3CDTF">2015-06-22T13:45:00Z</dcterms:created>
  <dcterms:modified xsi:type="dcterms:W3CDTF">2015-11-30T13:05:00Z</dcterms:modified>
</cp:coreProperties>
</file>