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D7" w:rsidRPr="002735CF" w:rsidRDefault="00AF5CD7" w:rsidP="00AF5C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2735CF">
        <w:rPr>
          <w:rFonts w:ascii="Times New Roman" w:hAnsi="Times New Roman" w:cs="Times New Roman"/>
          <w:b/>
          <w:bCs/>
          <w:sz w:val="28"/>
          <w:szCs w:val="28"/>
        </w:rPr>
        <w:t>ПРАВИТЕЛЬСТВО ЧЕЧЕНСКОЙ РЕСПУБЛИКИ</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b/>
          <w:bCs/>
          <w:sz w:val="28"/>
          <w:szCs w:val="28"/>
        </w:rPr>
      </w:pPr>
      <w:r w:rsidRPr="002735CF">
        <w:rPr>
          <w:rFonts w:ascii="Times New Roman" w:hAnsi="Times New Roman" w:cs="Times New Roman"/>
          <w:b/>
          <w:bCs/>
          <w:sz w:val="28"/>
          <w:szCs w:val="28"/>
        </w:rPr>
        <w:t>ПОСТАНОВЛЕНИЕ</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b/>
          <w:bCs/>
          <w:sz w:val="28"/>
          <w:szCs w:val="28"/>
        </w:rPr>
      </w:pPr>
      <w:r w:rsidRPr="002735CF">
        <w:rPr>
          <w:rFonts w:ascii="Times New Roman" w:hAnsi="Times New Roman" w:cs="Times New Roman"/>
          <w:b/>
          <w:bCs/>
          <w:sz w:val="28"/>
          <w:szCs w:val="28"/>
        </w:rPr>
        <w:t>от 4 марта 2013 г. N 55</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b/>
          <w:bCs/>
          <w:sz w:val="28"/>
          <w:szCs w:val="28"/>
        </w:rPr>
      </w:pP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b/>
          <w:bCs/>
          <w:sz w:val="28"/>
          <w:szCs w:val="28"/>
        </w:rPr>
      </w:pPr>
      <w:r w:rsidRPr="002735CF">
        <w:rPr>
          <w:rFonts w:ascii="Times New Roman" w:hAnsi="Times New Roman" w:cs="Times New Roman"/>
          <w:b/>
          <w:bCs/>
          <w:sz w:val="28"/>
          <w:szCs w:val="28"/>
        </w:rPr>
        <w:t>ОБ УТВЕРЖДЕНИИ ПОРЯДКА ПРЕДОСТАВЛЕНИЯ И РАСПРЕДЕЛЕНИЯ</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СУБСИДИЙ ИЗ РЕСПУБЛИКАНСКОГО БЮДЖЕТА НА ВОЗМЕЩЕНИЕ ЧАСТИ</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ЗАТРАТ СЕЛЬСКОХОЗЯЙСТВЕННЫХ ТОВАРОПРОИЗВОДИТЕЛЕЙ НА УПЛАТУ</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СТРАХОВЫХ ПРЕМИЙ ПО ДОГОВОРАМ СЕЛЬСКОХОЗЯЙСТВЕННОГО</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СТРАХОВАНИЯ В ЧЕЧЕНСКОЙ РЕСПУБЛИКЕ</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sz w:val="28"/>
          <w:szCs w:val="28"/>
        </w:rPr>
      </w:pPr>
      <w:r w:rsidRPr="002735CF">
        <w:rPr>
          <w:rFonts w:ascii="Times New Roman" w:hAnsi="Times New Roman" w:cs="Times New Roman"/>
          <w:sz w:val="28"/>
          <w:szCs w:val="28"/>
        </w:rPr>
        <w:t xml:space="preserve">(в ред. </w:t>
      </w:r>
      <w:hyperlink r:id="rId4" w:history="1">
        <w:r w:rsidRPr="002735CF">
          <w:rPr>
            <w:rFonts w:ascii="Times New Roman" w:hAnsi="Times New Roman" w:cs="Times New Roman"/>
            <w:sz w:val="28"/>
            <w:szCs w:val="28"/>
          </w:rPr>
          <w:t>Постановления</w:t>
        </w:r>
      </w:hyperlink>
      <w:r w:rsidRPr="002735CF">
        <w:rPr>
          <w:rFonts w:ascii="Times New Roman" w:hAnsi="Times New Roman" w:cs="Times New Roman"/>
          <w:sz w:val="28"/>
          <w:szCs w:val="28"/>
        </w:rPr>
        <w:t xml:space="preserve"> Правительства Чеченской Республики</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sz w:val="28"/>
          <w:szCs w:val="28"/>
        </w:rPr>
      </w:pPr>
      <w:r w:rsidRPr="002735CF">
        <w:rPr>
          <w:rFonts w:ascii="Times New Roman" w:hAnsi="Times New Roman" w:cs="Times New Roman"/>
          <w:sz w:val="28"/>
          <w:szCs w:val="28"/>
        </w:rPr>
        <w:t>от 30.06.2014 N 121)</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В соответствии с </w:t>
      </w:r>
      <w:hyperlink r:id="rId5" w:history="1">
        <w:r w:rsidRPr="002735CF">
          <w:rPr>
            <w:rFonts w:ascii="Times New Roman" w:hAnsi="Times New Roman" w:cs="Times New Roman"/>
            <w:sz w:val="28"/>
            <w:szCs w:val="28"/>
          </w:rPr>
          <w:t>Постановлением</w:t>
        </w:r>
      </w:hyperlink>
      <w:r w:rsidRPr="002735CF">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Правительство Чеченской Республики постановляет:</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1. Утвердить прилагаемый </w:t>
      </w:r>
      <w:hyperlink w:anchor="Par31" w:history="1">
        <w:r w:rsidRPr="002735CF">
          <w:rPr>
            <w:rFonts w:ascii="Times New Roman" w:hAnsi="Times New Roman" w:cs="Times New Roman"/>
            <w:sz w:val="28"/>
            <w:szCs w:val="28"/>
          </w:rPr>
          <w:t>Порядок</w:t>
        </w:r>
      </w:hyperlink>
      <w:r w:rsidRPr="002735CF">
        <w:rPr>
          <w:rFonts w:ascii="Times New Roman" w:hAnsi="Times New Roman" w:cs="Times New Roman"/>
          <w:sz w:val="28"/>
          <w:szCs w:val="28"/>
        </w:rPr>
        <w:t xml:space="preserve"> предоставления и распределения субсидий из республиканского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Чеченской Республике.</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2. Признать утратившими силу:</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Pr="002735CF">
          <w:rPr>
            <w:rFonts w:ascii="Times New Roman" w:hAnsi="Times New Roman" w:cs="Times New Roman"/>
            <w:sz w:val="28"/>
            <w:szCs w:val="28"/>
          </w:rPr>
          <w:t>Постановление</w:t>
        </w:r>
      </w:hyperlink>
      <w:r w:rsidRPr="002735CF">
        <w:rPr>
          <w:rFonts w:ascii="Times New Roman" w:hAnsi="Times New Roman" w:cs="Times New Roman"/>
          <w:sz w:val="28"/>
          <w:szCs w:val="28"/>
        </w:rPr>
        <w:t xml:space="preserve"> Правительства Чеченской Республики от 31 января 2012 года N 9 "Об утверждении Порядка предоставления субсидий из республиканского бюджета на компенсацию части затрат по страхованию урожая сельскохозяйственных культур, урожая многолетних насаждений и посадок многолетних насаждений в Чеченской Республике";</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Pr="002735CF">
          <w:rPr>
            <w:rFonts w:ascii="Times New Roman" w:hAnsi="Times New Roman" w:cs="Times New Roman"/>
            <w:sz w:val="28"/>
            <w:szCs w:val="28"/>
          </w:rPr>
          <w:t>Постановление</w:t>
        </w:r>
      </w:hyperlink>
      <w:r w:rsidRPr="002735CF">
        <w:rPr>
          <w:rFonts w:ascii="Times New Roman" w:hAnsi="Times New Roman" w:cs="Times New Roman"/>
          <w:sz w:val="28"/>
          <w:szCs w:val="28"/>
        </w:rPr>
        <w:t xml:space="preserve"> Правительства Чеченской Республики от 2 мая 2012 года N 54 "О внесении изменения в Постановление Правительства Чеченской Республики от 31 января 2012 года N 9".</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3. Определить Министерство сельского хозяйства Чеченской Республики уполномоченным органом для взаимодействия с Министерством финансов Чеченской Республики по предоставлению из республиканского бюджета субсидий сельскохозяйственным товаропроизводителям Чеченской Республики на компенсацию части затрат по уплате страховых премий по договорам сельскохозяйственного страхования.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4. Контроль за выполнением настоящего Постановления возложить на заместителя Председателя Правительства Чеченской Республики - министра сельского хозяйства Чеченской Республики </w:t>
      </w:r>
      <w:proofErr w:type="spellStart"/>
      <w:r w:rsidRPr="002735CF">
        <w:rPr>
          <w:rFonts w:ascii="Times New Roman" w:hAnsi="Times New Roman" w:cs="Times New Roman"/>
          <w:sz w:val="28"/>
          <w:szCs w:val="28"/>
        </w:rPr>
        <w:t>М.М.Дадаева</w:t>
      </w:r>
      <w:proofErr w:type="spellEnd"/>
      <w:r w:rsidRPr="002735CF">
        <w:rPr>
          <w:rFonts w:ascii="Times New Roman" w:hAnsi="Times New Roman" w:cs="Times New Roman"/>
          <w:sz w:val="28"/>
          <w:szCs w:val="28"/>
        </w:rPr>
        <w:t>.</w:t>
      </w:r>
    </w:p>
    <w:p w:rsidR="00AF5CD7" w:rsidRPr="002735CF" w:rsidRDefault="00AF5CD7" w:rsidP="00AF5CD7">
      <w:pPr>
        <w:widowControl w:val="0"/>
        <w:autoSpaceDE w:val="0"/>
        <w:autoSpaceDN w:val="0"/>
        <w:adjustRightInd w:val="0"/>
        <w:spacing w:after="0" w:line="240" w:lineRule="auto"/>
        <w:jc w:val="right"/>
        <w:rPr>
          <w:rFonts w:ascii="Times New Roman" w:hAnsi="Times New Roman" w:cs="Times New Roman"/>
          <w:sz w:val="28"/>
          <w:szCs w:val="28"/>
        </w:rPr>
      </w:pPr>
      <w:r w:rsidRPr="002735CF">
        <w:rPr>
          <w:rFonts w:ascii="Times New Roman" w:hAnsi="Times New Roman" w:cs="Times New Roman"/>
          <w:sz w:val="28"/>
          <w:szCs w:val="28"/>
        </w:rPr>
        <w:t>Председатель Правительства</w:t>
      </w:r>
    </w:p>
    <w:p w:rsidR="00AF5CD7" w:rsidRPr="002735CF" w:rsidRDefault="00AF5CD7" w:rsidP="00AF5CD7">
      <w:pPr>
        <w:widowControl w:val="0"/>
        <w:autoSpaceDE w:val="0"/>
        <w:autoSpaceDN w:val="0"/>
        <w:adjustRightInd w:val="0"/>
        <w:spacing w:after="0" w:line="240" w:lineRule="auto"/>
        <w:jc w:val="right"/>
        <w:rPr>
          <w:rFonts w:ascii="Times New Roman" w:hAnsi="Times New Roman" w:cs="Times New Roman"/>
          <w:sz w:val="28"/>
          <w:szCs w:val="28"/>
        </w:rPr>
      </w:pPr>
      <w:r w:rsidRPr="002735CF">
        <w:rPr>
          <w:rFonts w:ascii="Times New Roman" w:hAnsi="Times New Roman" w:cs="Times New Roman"/>
          <w:sz w:val="28"/>
          <w:szCs w:val="28"/>
        </w:rPr>
        <w:t>Чеченской Республики</w:t>
      </w:r>
    </w:p>
    <w:p w:rsidR="00AF5CD7" w:rsidRPr="002735CF" w:rsidRDefault="00AF5CD7" w:rsidP="00AF5CD7">
      <w:pPr>
        <w:widowControl w:val="0"/>
        <w:autoSpaceDE w:val="0"/>
        <w:autoSpaceDN w:val="0"/>
        <w:adjustRightInd w:val="0"/>
        <w:spacing w:after="0" w:line="240" w:lineRule="auto"/>
        <w:jc w:val="right"/>
        <w:rPr>
          <w:rFonts w:ascii="Times New Roman" w:hAnsi="Times New Roman" w:cs="Times New Roman"/>
          <w:sz w:val="28"/>
          <w:szCs w:val="28"/>
        </w:rPr>
      </w:pPr>
      <w:r w:rsidRPr="002735CF">
        <w:rPr>
          <w:rFonts w:ascii="Times New Roman" w:hAnsi="Times New Roman" w:cs="Times New Roman"/>
          <w:sz w:val="28"/>
          <w:szCs w:val="28"/>
        </w:rPr>
        <w:t>Р.С-Х.ЭДЕЛЬГЕРИЕВ</w:t>
      </w:r>
    </w:p>
    <w:p w:rsidR="00AF5CD7" w:rsidRPr="002735CF" w:rsidRDefault="00AF5CD7" w:rsidP="00AF5C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1"/>
      <w:bookmarkEnd w:id="1"/>
      <w:r w:rsidRPr="002735CF">
        <w:rPr>
          <w:rFonts w:ascii="Times New Roman" w:hAnsi="Times New Roman" w:cs="Times New Roman"/>
          <w:b/>
          <w:bCs/>
          <w:sz w:val="28"/>
          <w:szCs w:val="28"/>
        </w:rPr>
        <w:lastRenderedPageBreak/>
        <w:t>ПОРЯДОК</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ПРЕДОСТАВЛЕНИЯ И РАСПРЕДЕЛЕНИЯ СУБСИДИЙ ИЗ РЕСПУБЛИКАНСКОГО</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БЮДЖЕТА НА ВОЗМЕЩЕНИЕ ЧАСТИ ЗАТРАТ СЕЛЬСКОХОЗЯЙСТВЕННЫХ</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ТОВАРОПРОИЗВОДИТЕЛЕЙ НА УПЛАТУ СТРАХОВЫХ ПРЕМИЙ ПО ДОГОВОРАМ</w:t>
      </w:r>
      <w:r>
        <w:rPr>
          <w:rFonts w:ascii="Times New Roman" w:hAnsi="Times New Roman" w:cs="Times New Roman"/>
          <w:b/>
          <w:bCs/>
          <w:sz w:val="28"/>
          <w:szCs w:val="28"/>
        </w:rPr>
        <w:t xml:space="preserve"> </w:t>
      </w:r>
      <w:r w:rsidRPr="002735CF">
        <w:rPr>
          <w:rFonts w:ascii="Times New Roman" w:hAnsi="Times New Roman" w:cs="Times New Roman"/>
          <w:b/>
          <w:bCs/>
          <w:sz w:val="28"/>
          <w:szCs w:val="28"/>
        </w:rPr>
        <w:t>СЕЛЬСКОХОЗЯЙСТВЕННОГО СТРАХОВАНИЯ В ЧЕЧЕНСКОЙ РЕСПУБЛИКЕ</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sz w:val="28"/>
          <w:szCs w:val="28"/>
        </w:rPr>
      </w:pP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sz w:val="28"/>
          <w:szCs w:val="28"/>
        </w:rPr>
      </w:pPr>
      <w:r w:rsidRPr="002735CF">
        <w:rPr>
          <w:rFonts w:ascii="Times New Roman" w:hAnsi="Times New Roman" w:cs="Times New Roman"/>
          <w:sz w:val="28"/>
          <w:szCs w:val="28"/>
        </w:rPr>
        <w:t xml:space="preserve">(в ред. </w:t>
      </w:r>
      <w:hyperlink r:id="rId8" w:history="1">
        <w:r w:rsidRPr="002735CF">
          <w:rPr>
            <w:rFonts w:ascii="Times New Roman" w:hAnsi="Times New Roman" w:cs="Times New Roman"/>
            <w:sz w:val="28"/>
            <w:szCs w:val="28"/>
          </w:rPr>
          <w:t>Постановления</w:t>
        </w:r>
      </w:hyperlink>
      <w:r w:rsidRPr="002735CF">
        <w:rPr>
          <w:rFonts w:ascii="Times New Roman" w:hAnsi="Times New Roman" w:cs="Times New Roman"/>
          <w:sz w:val="28"/>
          <w:szCs w:val="28"/>
        </w:rPr>
        <w:t xml:space="preserve"> Правительства Чеченской Республики</w:t>
      </w:r>
    </w:p>
    <w:p w:rsidR="00AF5CD7" w:rsidRPr="002735CF" w:rsidRDefault="00AF5CD7" w:rsidP="00AF5CD7">
      <w:pPr>
        <w:widowControl w:val="0"/>
        <w:autoSpaceDE w:val="0"/>
        <w:autoSpaceDN w:val="0"/>
        <w:adjustRightInd w:val="0"/>
        <w:spacing w:after="0" w:line="240" w:lineRule="auto"/>
        <w:jc w:val="center"/>
        <w:rPr>
          <w:rFonts w:ascii="Times New Roman" w:hAnsi="Times New Roman" w:cs="Times New Roman"/>
          <w:sz w:val="28"/>
          <w:szCs w:val="28"/>
        </w:rPr>
      </w:pPr>
      <w:r w:rsidRPr="002735CF">
        <w:rPr>
          <w:rFonts w:ascii="Times New Roman" w:hAnsi="Times New Roman" w:cs="Times New Roman"/>
          <w:sz w:val="28"/>
          <w:szCs w:val="28"/>
        </w:rPr>
        <w:t>от 30.06.2014 N 121)</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1. Настоящий Порядок устанавливает условия и механизм предоставления субсидий из республиканского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а) в области растениеводства -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735CF">
        <w:rPr>
          <w:rFonts w:ascii="Times New Roman" w:hAnsi="Times New Roman" w:cs="Times New Roman"/>
          <w:sz w:val="28"/>
          <w:szCs w:val="28"/>
        </w:rPr>
        <w:t>выпревание</w:t>
      </w:r>
      <w:proofErr w:type="spellEnd"/>
      <w:r w:rsidRPr="002735CF">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2735CF">
        <w:rPr>
          <w:rFonts w:ascii="Times New Roman" w:hAnsi="Times New Roman" w:cs="Times New Roman"/>
          <w:sz w:val="28"/>
          <w:szCs w:val="28"/>
        </w:rPr>
        <w:t>эпифитотический</w:t>
      </w:r>
      <w:proofErr w:type="spellEnd"/>
      <w:r w:rsidRPr="002735CF">
        <w:rPr>
          <w:rFonts w:ascii="Times New Roman" w:hAnsi="Times New Roman" w:cs="Times New Roman"/>
          <w:sz w:val="28"/>
          <w:szCs w:val="28"/>
        </w:rPr>
        <w:t xml:space="preserve"> характер;</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lastRenderedPageBreak/>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пожар.</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3. Субсидии предоставляются получателям субсидий в пределах средств, предусмотренных на эти цели в республиканском бюджете на текущий финансовый год, в том числе поступивших из федерального бюджета, и лимитов бюджетных обязательств, утвержденных Министерству сельского хозяйства Чеченской Республики на указанные цели.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4. Субсидии предоставляются при соблюдении следующих условий:</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а) заключение сельскохозяйственным товаропроизводителем договора сельскохозяйственного страхования (далее - договор страхования) со страховой организацией, которая имеет лицензию на осуществление сельскохозяйственного страхования и отвечает следующим требованиям:</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9" w:history="1">
        <w:r w:rsidRPr="002735CF">
          <w:rPr>
            <w:rFonts w:ascii="Times New Roman" w:hAnsi="Times New Roman" w:cs="Times New Roman"/>
            <w:sz w:val="28"/>
            <w:szCs w:val="28"/>
          </w:rPr>
          <w:t>законом</w:t>
        </w:r>
      </w:hyperlink>
      <w:r w:rsidRPr="002735CF">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б) заключение договоров страхования 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10" w:history="1">
        <w:r w:rsidRPr="002735CF">
          <w:rPr>
            <w:rFonts w:ascii="Times New Roman" w:hAnsi="Times New Roman" w:cs="Times New Roman"/>
            <w:sz w:val="28"/>
            <w:szCs w:val="28"/>
          </w:rPr>
          <w:t>статьей 6</w:t>
        </w:r>
      </w:hyperlink>
      <w:r w:rsidRPr="002735CF">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на всей площади земельных участков, на которых сельскохозяйственным товаропроизводителем выращиваются эти </w:t>
      </w:r>
      <w:r w:rsidRPr="002735CF">
        <w:rPr>
          <w:rFonts w:ascii="Times New Roman" w:hAnsi="Times New Roman" w:cs="Times New Roman"/>
          <w:sz w:val="28"/>
          <w:szCs w:val="28"/>
        </w:rPr>
        <w:lastRenderedPageBreak/>
        <w:t>сельскохозяйственные культуры и многолетние насаждения;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г) заключение договора страхования в следующие сроки: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отношении сельскохозяйственных животных - на срок не менее 1 года;</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д)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е)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1" w:history="1">
        <w:r w:rsidRPr="002735CF">
          <w:rPr>
            <w:rFonts w:ascii="Times New Roman" w:hAnsi="Times New Roman" w:cs="Times New Roman"/>
            <w:sz w:val="28"/>
            <w:szCs w:val="28"/>
          </w:rPr>
          <w:t>статьей 958</w:t>
        </w:r>
      </w:hyperlink>
      <w:r w:rsidRPr="002735CF">
        <w:rPr>
          <w:rFonts w:ascii="Times New Roman" w:hAnsi="Times New Roman" w:cs="Times New Roman"/>
          <w:sz w:val="28"/>
          <w:szCs w:val="28"/>
        </w:rPr>
        <w:t xml:space="preserve"> Гражданского кодекса Российской Федерации;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ж) установление страховой суммы в договоре страхования в размере не менее чем 80 процентов страховой стоимости урожая сельскохозяйственных культур и посадок многолетних насаждений, сельскохозяйственных животных;</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з)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страхования;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к) применение методик определения страховой стоимости и размера утраты (гибели) урожая сельскохозяйственных культур 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л) применение ставок для расчета размера субсидий, установленных Министерством сельского хозяйства Российской Федерации, в соответствии с планом сельскохозяйственного страхования на соответствующий год.</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69"/>
      <w:bookmarkEnd w:id="2"/>
      <w:r w:rsidRPr="002735CF">
        <w:rPr>
          <w:rFonts w:ascii="Times New Roman" w:hAnsi="Times New Roman" w:cs="Times New Roman"/>
          <w:sz w:val="28"/>
          <w:szCs w:val="28"/>
        </w:rPr>
        <w:t>5. Предоставление сельскохозяйственным товаропроизводителям средств, источником финансового обеспечения которых являются субсидии, осуществляется в случае представления ими в Министерство сельского хозяйства Чеченской Республики (далее - Министерство) следующих документов:</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а) заявления о перечислении субсидий на расчетный счет страховой </w:t>
      </w:r>
      <w:r w:rsidRPr="002735CF">
        <w:rPr>
          <w:rFonts w:ascii="Times New Roman" w:hAnsi="Times New Roman" w:cs="Times New Roman"/>
          <w:sz w:val="28"/>
          <w:szCs w:val="28"/>
        </w:rPr>
        <w:lastRenderedPageBreak/>
        <w:t>организации (далее - заявление);</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1"/>
      <w:bookmarkEnd w:id="3"/>
      <w:r w:rsidRPr="002735CF">
        <w:rPr>
          <w:rFonts w:ascii="Times New Roman" w:hAnsi="Times New Roman" w:cs="Times New Roman"/>
          <w:sz w:val="28"/>
          <w:szCs w:val="28"/>
        </w:rPr>
        <w:t>б) справки о размере средств, источником финансового обеспечения которых является субсидия, составленной на основании договора страхования и платежного поручения или об уплате сельскохозяйственным товаропроизводителем 50 процентов страховой премии (страхового взноса) по договору страхования (форма и сроки представления справки устанавливаются Министерством сельского хозяйства Российской Федерации);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копии договора страхования;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г) копии платежного поручения об уплате сельскохозяйственным товаропроизводителем страховой премии (страхового взноса) по договору страхования;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д)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сельскохозяйственному товаропроизводителю страховой организацией при заключении договора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6. Средства, источником финансового обеспечения которых являются субсидии, перечисляются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в срок, не превышающий 30 календарных дней со дня принятия положительного решения о предоставлении государственной поддержки при наличии в бюджете Чеченской Республики средств на указанные цели.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7. Возмещение части затрат сельскохозяйственных товаропроизводителей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2" w:history="1">
        <w:r w:rsidRPr="002735CF">
          <w:rPr>
            <w:rFonts w:ascii="Times New Roman" w:hAnsi="Times New Roman" w:cs="Times New Roman"/>
            <w:sz w:val="28"/>
            <w:szCs w:val="28"/>
          </w:rPr>
          <w:t>статьей 958</w:t>
        </w:r>
      </w:hyperlink>
      <w:r w:rsidRPr="002735CF">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страхования, действие которых прекращено в соответствии со </w:t>
      </w:r>
      <w:hyperlink r:id="rId13" w:history="1">
        <w:r w:rsidRPr="002735CF">
          <w:rPr>
            <w:rFonts w:ascii="Times New Roman" w:hAnsi="Times New Roman" w:cs="Times New Roman"/>
            <w:sz w:val="28"/>
            <w:szCs w:val="28"/>
          </w:rPr>
          <w:t>статьей 958</w:t>
        </w:r>
      </w:hyperlink>
      <w:r w:rsidRPr="002735CF">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w:t>
      </w:r>
      <w:r w:rsidRPr="002735CF">
        <w:rPr>
          <w:rFonts w:ascii="Times New Roman" w:hAnsi="Times New Roman" w:cs="Times New Roman"/>
          <w:sz w:val="28"/>
          <w:szCs w:val="28"/>
        </w:rPr>
        <w:lastRenderedPageBreak/>
        <w:t>и не возвращенной страховщиком части страховой премии.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8. Министерство:</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а) регистрирует в порядке поступления документы, указанные в </w:t>
      </w:r>
      <w:hyperlink w:anchor="Par69" w:history="1">
        <w:r w:rsidRPr="002735CF">
          <w:rPr>
            <w:rFonts w:ascii="Times New Roman" w:hAnsi="Times New Roman" w:cs="Times New Roman"/>
            <w:sz w:val="28"/>
            <w:szCs w:val="28"/>
          </w:rPr>
          <w:t>пункте 5</w:t>
        </w:r>
      </w:hyperlink>
      <w:r w:rsidRPr="002735CF">
        <w:rPr>
          <w:rFonts w:ascii="Times New Roman" w:hAnsi="Times New Roman" w:cs="Times New Roman"/>
          <w:sz w:val="28"/>
          <w:szCs w:val="28"/>
        </w:rPr>
        <w:t xml:space="preserve"> настоящего Порядка, в специальном журнале, который должен быть пронумерован, прошнурован и скреплен печатью, и направляет в срок, не превышающий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9"/>
      <w:bookmarkEnd w:id="4"/>
      <w:r w:rsidRPr="002735CF">
        <w:rPr>
          <w:rFonts w:ascii="Times New Roman" w:hAnsi="Times New Roman" w:cs="Times New Roman"/>
          <w:sz w:val="28"/>
          <w:szCs w:val="28"/>
        </w:rPr>
        <w:t>б) рассматривает представленные сельскохозяйственным товаропроизводителем документы для получения субсидии в срок, не превышающий 10 рабочих дней со дня письменного уведомления о принятии заявления к рассмотрению;</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проверяет достоверность сведений, содержащихся в представленных документах;</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г) на основании представленных документов составляет сводную справку по форме, утверждаемой Министерством, и реестр получателей субсидии и направляет их в Министерство финансов Чеченской Республики для перечисления денежных средств.</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9. Основанием для отказа в предоставлении субсидии сельскохозяйственному товаропроизводителю служат:</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некомплектность и (или) неправильное оформление документов, предусмотренных в </w:t>
      </w:r>
      <w:hyperlink w:anchor="Par69" w:history="1">
        <w:r w:rsidRPr="002735CF">
          <w:rPr>
            <w:rFonts w:ascii="Times New Roman" w:hAnsi="Times New Roman" w:cs="Times New Roman"/>
            <w:sz w:val="28"/>
            <w:szCs w:val="28"/>
          </w:rPr>
          <w:t>пункте 5</w:t>
        </w:r>
      </w:hyperlink>
      <w:r w:rsidRPr="002735CF">
        <w:rPr>
          <w:rFonts w:ascii="Times New Roman" w:hAnsi="Times New Roman" w:cs="Times New Roman"/>
          <w:sz w:val="28"/>
          <w:szCs w:val="28"/>
        </w:rPr>
        <w:t xml:space="preserve"> настоящего Порядка;</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несоответствие ставок субсидии, приведенных в справках, указанных в </w:t>
      </w:r>
      <w:hyperlink w:anchor="Par69" w:history="1">
        <w:r w:rsidRPr="002735CF">
          <w:rPr>
            <w:rFonts w:ascii="Times New Roman" w:hAnsi="Times New Roman" w:cs="Times New Roman"/>
            <w:sz w:val="28"/>
            <w:szCs w:val="28"/>
          </w:rPr>
          <w:t>пункте 5</w:t>
        </w:r>
      </w:hyperlink>
      <w:r w:rsidRPr="002735CF">
        <w:rPr>
          <w:rFonts w:ascii="Times New Roman" w:hAnsi="Times New Roman" w:cs="Times New Roman"/>
          <w:sz w:val="28"/>
          <w:szCs w:val="28"/>
        </w:rPr>
        <w:t xml:space="preserve"> настоящего Порядка, ставкам, утвержденным Министерством сельского хозяйства Российской Федерации на текущий год;</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наличие недостоверных и (или) искаженных сведений в представленных документах, указанных в </w:t>
      </w:r>
      <w:hyperlink w:anchor="Par69" w:history="1">
        <w:r w:rsidRPr="002735CF">
          <w:rPr>
            <w:rFonts w:ascii="Times New Roman" w:hAnsi="Times New Roman" w:cs="Times New Roman"/>
            <w:sz w:val="28"/>
            <w:szCs w:val="28"/>
          </w:rPr>
          <w:t>пункте 5</w:t>
        </w:r>
      </w:hyperlink>
      <w:r w:rsidRPr="002735CF">
        <w:rPr>
          <w:rFonts w:ascii="Times New Roman" w:hAnsi="Times New Roman" w:cs="Times New Roman"/>
          <w:sz w:val="28"/>
          <w:szCs w:val="28"/>
        </w:rPr>
        <w:t xml:space="preserve"> настоящего Порядка;</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представление справки, указанной в </w:t>
      </w:r>
      <w:hyperlink w:anchor="Par71" w:history="1">
        <w:r w:rsidRPr="002735CF">
          <w:rPr>
            <w:rFonts w:ascii="Times New Roman" w:hAnsi="Times New Roman" w:cs="Times New Roman"/>
            <w:sz w:val="28"/>
            <w:szCs w:val="28"/>
          </w:rPr>
          <w:t>подпункте "б" пункта 5</w:t>
        </w:r>
      </w:hyperlink>
      <w:r w:rsidRPr="002735CF">
        <w:rPr>
          <w:rFonts w:ascii="Times New Roman" w:hAnsi="Times New Roman" w:cs="Times New Roman"/>
          <w:sz w:val="28"/>
          <w:szCs w:val="28"/>
        </w:rPr>
        <w:t xml:space="preserve"> настоящего Порядка, с нарушением формы, установленной Министерством сельского хозяйства Российской Федерации.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10. В случае отказа в предоставлении субсидии Министерство вносит соответствующую запись в журнал регистрации и в течение срока, предусмотренного в </w:t>
      </w:r>
      <w:hyperlink w:anchor="Par79" w:history="1">
        <w:r w:rsidRPr="002735CF">
          <w:rPr>
            <w:rFonts w:ascii="Times New Roman" w:hAnsi="Times New Roman" w:cs="Times New Roman"/>
            <w:sz w:val="28"/>
            <w:szCs w:val="28"/>
          </w:rPr>
          <w:t>подпункте "б" пункта 8</w:t>
        </w:r>
      </w:hyperlink>
      <w:r w:rsidRPr="002735CF">
        <w:rPr>
          <w:rFonts w:ascii="Times New Roman" w:hAnsi="Times New Roman" w:cs="Times New Roman"/>
          <w:sz w:val="28"/>
          <w:szCs w:val="28"/>
        </w:rPr>
        <w:t xml:space="preserve"> настоящего Порядка, направляет сельскохозяйственному товаропроизводителю письменное уведомление с указанием причин отказа.</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 xml:space="preserve">Сельскохозяйственный товаропроизводитель после устранения причин, послуживших основанием для отказа в предоставлении субсидии, вправе повторно подать в Министерство документы, указанные в </w:t>
      </w:r>
      <w:hyperlink w:anchor="Par69" w:history="1">
        <w:r w:rsidRPr="002735CF">
          <w:rPr>
            <w:rFonts w:ascii="Times New Roman" w:hAnsi="Times New Roman" w:cs="Times New Roman"/>
            <w:sz w:val="28"/>
            <w:szCs w:val="28"/>
          </w:rPr>
          <w:t>пункте 5</w:t>
        </w:r>
      </w:hyperlink>
      <w:r w:rsidRPr="002735CF">
        <w:rPr>
          <w:rFonts w:ascii="Times New Roman" w:hAnsi="Times New Roman" w:cs="Times New Roman"/>
          <w:sz w:val="28"/>
          <w:szCs w:val="28"/>
        </w:rPr>
        <w:t xml:space="preserve"> настоящего Порядка, которые рассматриваются в течение 5 дней со дня повторной регистрации указанных документов.</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11. На основании реестра получателей субсидии Министерство производит перечисление причитающихся сумм субсидий на расчетные счета страховых организаций, открытые ими в кредитных организациях.</w:t>
      </w:r>
    </w:p>
    <w:p w:rsidR="00AF5CD7" w:rsidRPr="002735CF" w:rsidRDefault="00AF5CD7" w:rsidP="00AF5CD7">
      <w:pPr>
        <w:widowControl w:val="0"/>
        <w:autoSpaceDE w:val="0"/>
        <w:autoSpaceDN w:val="0"/>
        <w:adjustRightInd w:val="0"/>
        <w:spacing w:after="0" w:line="240" w:lineRule="auto"/>
        <w:jc w:val="both"/>
        <w:rPr>
          <w:rFonts w:ascii="Times New Roman" w:hAnsi="Times New Roman" w:cs="Times New Roman"/>
          <w:sz w:val="28"/>
          <w:szCs w:val="28"/>
        </w:rPr>
      </w:pPr>
      <w:r w:rsidRPr="002735CF">
        <w:rPr>
          <w:rFonts w:ascii="Times New Roman" w:hAnsi="Times New Roman" w:cs="Times New Roman"/>
          <w:sz w:val="28"/>
          <w:szCs w:val="28"/>
        </w:rPr>
        <w:t xml:space="preserve">(в ред. </w:t>
      </w:r>
      <w:hyperlink r:id="rId14" w:history="1">
        <w:r w:rsidRPr="002735CF">
          <w:rPr>
            <w:rFonts w:ascii="Times New Roman" w:hAnsi="Times New Roman" w:cs="Times New Roman"/>
            <w:sz w:val="28"/>
            <w:szCs w:val="28"/>
          </w:rPr>
          <w:t>Постановления</w:t>
        </w:r>
      </w:hyperlink>
      <w:r w:rsidRPr="002735CF">
        <w:rPr>
          <w:rFonts w:ascii="Times New Roman" w:hAnsi="Times New Roman" w:cs="Times New Roman"/>
          <w:sz w:val="28"/>
          <w:szCs w:val="28"/>
        </w:rPr>
        <w:t xml:space="preserve"> Правительства Чеченской Республики от 30.06.2014 N 121)</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lastRenderedPageBreak/>
        <w:t xml:space="preserve">12. Не использованный на 1 января текущего финансового года остаток субсидий подлежит возврату в федеральный бюджет в соответствии с требованиями, установленными Бюджетным </w:t>
      </w:r>
      <w:hyperlink r:id="rId15" w:history="1">
        <w:r w:rsidRPr="002735CF">
          <w:rPr>
            <w:rFonts w:ascii="Times New Roman" w:hAnsi="Times New Roman" w:cs="Times New Roman"/>
            <w:sz w:val="28"/>
            <w:szCs w:val="28"/>
          </w:rPr>
          <w:t>кодексом</w:t>
        </w:r>
      </w:hyperlink>
      <w:r w:rsidRPr="002735CF">
        <w:rPr>
          <w:rFonts w:ascii="Times New Roman" w:hAnsi="Times New Roman" w:cs="Times New Roman"/>
          <w:sz w:val="28"/>
          <w:szCs w:val="28"/>
        </w:rPr>
        <w:t xml:space="preserve"> Российской Федерации и федеральным законом о федеральном бюджете на текущий финансовый год и плановый период.</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соответствии с решением Министерства сельского хозяйства Российской Федерации о наличии потребности в не использованных в текущем финансовом году остатках субсидий, средства в объеме, не превышающем указанные остатки, могут быть перечислены в очередном финансовом году из федерального бюджета в бюджет Чеченской Республики в целях финансового обеспечения расходов бюджета Чеченской Республики, соответствующих условиям предоставления субсидий.</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13. В случае нецелевого использования субсидий сельскохозяйственными товаропроизводителями, они подлежат возврату в доход бюджета Чеченской Республики. Письменное уведомление о необходимости возврата выделенных бюджетных средств направляется получателю субсидии в течение 10 рабочих дней со дня принятия соответствующего решения.</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При отказе получателя субсидии от добровольного возврата указанных средств они взыскиваются в судебном порядке.</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14. Министерство несет ответственность за достоверность представляемых в Министерство сельского хозяйства Российской Федерации сведений и осуществление расходов бюджета Чеченской Республики, источником финансового обеспечения которых являются субсидии.</w:t>
      </w:r>
    </w:p>
    <w:p w:rsidR="00AF5CD7" w:rsidRPr="002735CF" w:rsidRDefault="00AF5CD7" w:rsidP="00AF5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35CF">
        <w:rPr>
          <w:rFonts w:ascii="Times New Roman" w:hAnsi="Times New Roman" w:cs="Times New Roman"/>
          <w:sz w:val="28"/>
          <w:szCs w:val="28"/>
        </w:rPr>
        <w:t>15. Контроль за целевым использованием субсидий осуществляется Министерством финансов Чеченской Республики и Министерством сельского хозяйства Чеченской Республики.</w:t>
      </w:r>
    </w:p>
    <w:p w:rsidR="00261AC6" w:rsidRPr="00AF5CD7" w:rsidRDefault="00261AC6" w:rsidP="00AF5CD7">
      <w:bookmarkStart w:id="5" w:name="_GoBack"/>
      <w:bookmarkEnd w:id="5"/>
    </w:p>
    <w:sectPr w:rsidR="00261AC6" w:rsidRPr="00AF5CD7" w:rsidSect="00272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9"/>
    <w:rsid w:val="00083AD6"/>
    <w:rsid w:val="00261AC6"/>
    <w:rsid w:val="002A3279"/>
    <w:rsid w:val="00AF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49C02-25A0-4F2B-90CC-823EA9AF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253387CFDA113C40148334DF776A99592F106A9EFC6E2BB32881AF3CC6AA0363C7E4CD11C2AC5974B532B64W9L" TargetMode="External"/><Relationship Id="rId13" Type="http://schemas.openxmlformats.org/officeDocument/2006/relationships/hyperlink" Target="consultantplus://offline/ref=51A253387CFDA113C401563E5B9B21A3959EA80CA9ECCABDE7678E4DAC9C6CF5767C7819925A26C669W6L" TargetMode="External"/><Relationship Id="rId3" Type="http://schemas.openxmlformats.org/officeDocument/2006/relationships/webSettings" Target="webSettings.xml"/><Relationship Id="rId7" Type="http://schemas.openxmlformats.org/officeDocument/2006/relationships/hyperlink" Target="consultantplus://offline/ref=51A253387CFDA113C40148334DF776A99592F106ACEEC0E3B065DF18A299646AW5L" TargetMode="External"/><Relationship Id="rId12" Type="http://schemas.openxmlformats.org/officeDocument/2006/relationships/hyperlink" Target="consultantplus://offline/ref=51A253387CFDA113C401563E5B9B21A3959EA80CA9ECCABDE7678E4DAC9C6CF5767C7819925A26C669W6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A253387CFDA113C40148334DF776A99592F106ACEEC3ECB065DF18A299646AW5L" TargetMode="External"/><Relationship Id="rId11" Type="http://schemas.openxmlformats.org/officeDocument/2006/relationships/hyperlink" Target="consultantplus://offline/ref=51A253387CFDA113C401563E5B9B21A3959EA80CA9ECCABDE7678E4DAC9C6CF5767C7819925A26C669W6L" TargetMode="External"/><Relationship Id="rId5" Type="http://schemas.openxmlformats.org/officeDocument/2006/relationships/hyperlink" Target="consultantplus://offline/ref=51A253387CFDA113C401563E5B9B21A3959EAC09ADEBCABDE7678E4DAC9C6CF5767C7819925827C669W2L" TargetMode="External"/><Relationship Id="rId15" Type="http://schemas.openxmlformats.org/officeDocument/2006/relationships/hyperlink" Target="consultantplus://offline/ref=51A253387CFDA113C401563E5B9B21A3959EAC0BAAEFCABDE7678E4DAC69WCL" TargetMode="External"/><Relationship Id="rId10" Type="http://schemas.openxmlformats.org/officeDocument/2006/relationships/hyperlink" Target="consultantplus://offline/ref=51A253387CFDA113C401563E5B9B21A3959EAD0CAAEDCABDE7678E4DAC9C6CF5767C7819925827C169W4L" TargetMode="External"/><Relationship Id="rId4" Type="http://schemas.openxmlformats.org/officeDocument/2006/relationships/hyperlink" Target="consultantplus://offline/ref=51A253387CFDA113C40148334DF776A99592F106A9EFC6E2BB32881AF3CC6AA0363C7E4CD11C2AC5974B532B64W9L" TargetMode="External"/><Relationship Id="rId9" Type="http://schemas.openxmlformats.org/officeDocument/2006/relationships/hyperlink" Target="consultantplus://offline/ref=51A253387CFDA113C401563E5B9B21A3959EAD0CAAEDCABDE7678E4DAC69WCL" TargetMode="External"/><Relationship Id="rId14" Type="http://schemas.openxmlformats.org/officeDocument/2006/relationships/hyperlink" Target="consultantplus://offline/ref=51A253387CFDA113C40148334DF776A99592F106A9EFC6E2BB32881AF3CC6AA0363C7E4CD11C2AC5974B532B64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2015-06-22T11:22:00Z</dcterms:created>
  <dcterms:modified xsi:type="dcterms:W3CDTF">2015-11-27T12:16:00Z</dcterms:modified>
</cp:coreProperties>
</file>