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6A" w:rsidRPr="000714AC" w:rsidRDefault="00BA536A" w:rsidP="00BA536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0714AC">
        <w:rPr>
          <w:rFonts w:ascii="Times New Roman" w:hAnsi="Times New Roman" w:cs="Times New Roman"/>
          <w:b/>
          <w:bCs/>
          <w:sz w:val="28"/>
          <w:szCs w:val="28"/>
        </w:rPr>
        <w:t>ПРАВИТЕЛЬСТВО РЕСПУБЛИКИ ДАГЕСТАН</w:t>
      </w:r>
    </w:p>
    <w:p w:rsidR="00BA536A" w:rsidRPr="000714AC" w:rsidRDefault="00BA536A" w:rsidP="00BA536A">
      <w:pPr>
        <w:widowControl w:val="0"/>
        <w:autoSpaceDE w:val="0"/>
        <w:autoSpaceDN w:val="0"/>
        <w:adjustRightInd w:val="0"/>
        <w:spacing w:after="0" w:line="240" w:lineRule="auto"/>
        <w:jc w:val="center"/>
        <w:rPr>
          <w:rFonts w:ascii="Times New Roman" w:hAnsi="Times New Roman" w:cs="Times New Roman"/>
          <w:b/>
          <w:bCs/>
          <w:sz w:val="28"/>
          <w:szCs w:val="28"/>
        </w:rPr>
      </w:pPr>
    </w:p>
    <w:p w:rsidR="00BA536A" w:rsidRPr="000714AC" w:rsidRDefault="00BA536A" w:rsidP="00BA536A">
      <w:pPr>
        <w:widowControl w:val="0"/>
        <w:autoSpaceDE w:val="0"/>
        <w:autoSpaceDN w:val="0"/>
        <w:adjustRightInd w:val="0"/>
        <w:spacing w:after="0" w:line="240" w:lineRule="auto"/>
        <w:jc w:val="center"/>
        <w:rPr>
          <w:rFonts w:ascii="Times New Roman" w:hAnsi="Times New Roman" w:cs="Times New Roman"/>
          <w:b/>
          <w:bCs/>
          <w:sz w:val="28"/>
          <w:szCs w:val="28"/>
        </w:rPr>
      </w:pPr>
      <w:r w:rsidRPr="000714AC">
        <w:rPr>
          <w:rFonts w:ascii="Times New Roman" w:hAnsi="Times New Roman" w:cs="Times New Roman"/>
          <w:b/>
          <w:bCs/>
          <w:sz w:val="28"/>
          <w:szCs w:val="28"/>
        </w:rPr>
        <w:t>ПОСТАНОВЛЕНИЕ</w:t>
      </w:r>
    </w:p>
    <w:p w:rsidR="00BA536A" w:rsidRPr="000714AC" w:rsidRDefault="00BA536A" w:rsidP="00BA536A">
      <w:pPr>
        <w:widowControl w:val="0"/>
        <w:autoSpaceDE w:val="0"/>
        <w:autoSpaceDN w:val="0"/>
        <w:adjustRightInd w:val="0"/>
        <w:spacing w:after="0" w:line="240" w:lineRule="auto"/>
        <w:jc w:val="center"/>
        <w:rPr>
          <w:rFonts w:ascii="Times New Roman" w:hAnsi="Times New Roman" w:cs="Times New Roman"/>
          <w:b/>
          <w:bCs/>
          <w:sz w:val="28"/>
          <w:szCs w:val="28"/>
        </w:rPr>
      </w:pPr>
      <w:r w:rsidRPr="000714AC">
        <w:rPr>
          <w:rFonts w:ascii="Times New Roman" w:hAnsi="Times New Roman" w:cs="Times New Roman"/>
          <w:b/>
          <w:bCs/>
          <w:sz w:val="28"/>
          <w:szCs w:val="28"/>
        </w:rPr>
        <w:t>от 19 марта 2013 г. N 137</w:t>
      </w:r>
    </w:p>
    <w:p w:rsidR="00BA536A" w:rsidRPr="000714AC" w:rsidRDefault="00BA536A" w:rsidP="00BA536A">
      <w:pPr>
        <w:widowControl w:val="0"/>
        <w:autoSpaceDE w:val="0"/>
        <w:autoSpaceDN w:val="0"/>
        <w:adjustRightInd w:val="0"/>
        <w:spacing w:after="0" w:line="240" w:lineRule="auto"/>
        <w:jc w:val="center"/>
        <w:rPr>
          <w:rFonts w:ascii="Times New Roman" w:hAnsi="Times New Roman" w:cs="Times New Roman"/>
          <w:b/>
          <w:bCs/>
          <w:sz w:val="28"/>
          <w:szCs w:val="28"/>
        </w:rPr>
      </w:pPr>
    </w:p>
    <w:p w:rsidR="00BA536A" w:rsidRPr="000714AC" w:rsidRDefault="00BA536A" w:rsidP="00BA536A">
      <w:pPr>
        <w:widowControl w:val="0"/>
        <w:autoSpaceDE w:val="0"/>
        <w:autoSpaceDN w:val="0"/>
        <w:adjustRightInd w:val="0"/>
        <w:spacing w:after="0" w:line="240" w:lineRule="auto"/>
        <w:jc w:val="center"/>
        <w:rPr>
          <w:rFonts w:ascii="Times New Roman" w:hAnsi="Times New Roman" w:cs="Times New Roman"/>
          <w:b/>
          <w:bCs/>
          <w:sz w:val="28"/>
          <w:szCs w:val="28"/>
        </w:rPr>
      </w:pPr>
      <w:r w:rsidRPr="000714AC">
        <w:rPr>
          <w:rFonts w:ascii="Times New Roman" w:hAnsi="Times New Roman" w:cs="Times New Roman"/>
          <w:b/>
          <w:bCs/>
          <w:sz w:val="28"/>
          <w:szCs w:val="28"/>
        </w:rPr>
        <w:t>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BA536A" w:rsidRPr="000714AC"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В соответствии с </w:t>
      </w:r>
      <w:hyperlink r:id="rId4" w:history="1">
        <w:r w:rsidRPr="000714AC">
          <w:rPr>
            <w:rFonts w:ascii="Times New Roman" w:hAnsi="Times New Roman" w:cs="Times New Roman"/>
            <w:sz w:val="28"/>
            <w:szCs w:val="28"/>
          </w:rPr>
          <w:t>постановлением</w:t>
        </w:r>
      </w:hyperlink>
      <w:r w:rsidRPr="000714AC">
        <w:rPr>
          <w:rFonts w:ascii="Times New Roman" w:hAnsi="Times New Roman" w:cs="Times New Roman"/>
          <w:sz w:val="28"/>
          <w:szCs w:val="28"/>
        </w:rPr>
        <w:t xml:space="preserve"> Правительства Российской Федерации от 22 декабря 2012 г. N 1371 "Об утверждении Правил предоставления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hyperlink r:id="rId5" w:history="1">
        <w:r w:rsidRPr="000714AC">
          <w:rPr>
            <w:rFonts w:ascii="Times New Roman" w:hAnsi="Times New Roman" w:cs="Times New Roman"/>
            <w:sz w:val="28"/>
            <w:szCs w:val="28"/>
          </w:rPr>
          <w:t>Законом</w:t>
        </w:r>
      </w:hyperlink>
      <w:r w:rsidRPr="000714AC">
        <w:rPr>
          <w:rFonts w:ascii="Times New Roman" w:hAnsi="Times New Roman" w:cs="Times New Roman"/>
          <w:sz w:val="28"/>
          <w:szCs w:val="28"/>
        </w:rPr>
        <w:t xml:space="preserve"> Республики Дагестан от 24 декабря 2007 года N 73 "О развитии сельского хозяйства в Республике Дагестан" Правительство Республики Дагестан постановляет:</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1. Утвердить прилагаемый </w:t>
      </w:r>
      <w:hyperlink w:anchor="Par30" w:history="1">
        <w:r w:rsidRPr="000714AC">
          <w:rPr>
            <w:rFonts w:ascii="Times New Roman" w:hAnsi="Times New Roman" w:cs="Times New Roman"/>
            <w:sz w:val="28"/>
            <w:szCs w:val="28"/>
          </w:rPr>
          <w:t>Порядок</w:t>
        </w:r>
      </w:hyperlink>
      <w:r w:rsidRPr="000714AC">
        <w:rPr>
          <w:rFonts w:ascii="Times New Roman" w:hAnsi="Times New Roman" w:cs="Times New Roman"/>
          <w:sz w:val="28"/>
          <w:szCs w:val="28"/>
        </w:rPr>
        <w:t xml:space="preserve">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2. Признать утратившими силу:</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Pr="000714AC">
          <w:rPr>
            <w:rFonts w:ascii="Times New Roman" w:hAnsi="Times New Roman" w:cs="Times New Roman"/>
            <w:sz w:val="28"/>
            <w:szCs w:val="28"/>
          </w:rPr>
          <w:t>постановление</w:t>
        </w:r>
      </w:hyperlink>
      <w:r w:rsidRPr="000714AC">
        <w:rPr>
          <w:rFonts w:ascii="Times New Roman" w:hAnsi="Times New Roman" w:cs="Times New Roman"/>
          <w:sz w:val="28"/>
          <w:szCs w:val="28"/>
        </w:rPr>
        <w:t xml:space="preserve"> Правительства Республики Дагестан от 7 сентября 2012 г. N 306 "Об утверждении Порядка предоставления субсидий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 (Собрание законодательства Республики Дагестан, 2012, N 17, ст. 727);</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Pr="000714AC">
          <w:rPr>
            <w:rFonts w:ascii="Times New Roman" w:hAnsi="Times New Roman" w:cs="Times New Roman"/>
            <w:sz w:val="28"/>
            <w:szCs w:val="28"/>
          </w:rPr>
          <w:t>постановление</w:t>
        </w:r>
      </w:hyperlink>
      <w:r w:rsidRPr="000714AC">
        <w:rPr>
          <w:rFonts w:ascii="Times New Roman" w:hAnsi="Times New Roman" w:cs="Times New Roman"/>
          <w:sz w:val="28"/>
          <w:szCs w:val="28"/>
        </w:rPr>
        <w:t xml:space="preserve"> Правительства Республики Дагестан от 10 декабря 2012 г. N 423 "О внесении изменений в постановление Правительства Республики Дагестан от 7 сентября 2012 г. N 306" (Собрание законодательства Республики Дагестан, 2012, N 23, ст. 1042).</w:t>
      </w:r>
    </w:p>
    <w:p w:rsidR="00BA536A" w:rsidRPr="000714AC"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Pr="000714AC" w:rsidRDefault="00BA536A" w:rsidP="00BA536A">
      <w:pPr>
        <w:widowControl w:val="0"/>
        <w:autoSpaceDE w:val="0"/>
        <w:autoSpaceDN w:val="0"/>
        <w:adjustRightInd w:val="0"/>
        <w:spacing w:after="0" w:line="240" w:lineRule="auto"/>
        <w:jc w:val="right"/>
        <w:rPr>
          <w:rFonts w:ascii="Times New Roman" w:hAnsi="Times New Roman" w:cs="Times New Roman"/>
          <w:sz w:val="28"/>
          <w:szCs w:val="28"/>
        </w:rPr>
      </w:pPr>
      <w:r w:rsidRPr="000714AC">
        <w:rPr>
          <w:rFonts w:ascii="Times New Roman" w:hAnsi="Times New Roman" w:cs="Times New Roman"/>
          <w:sz w:val="28"/>
          <w:szCs w:val="28"/>
        </w:rPr>
        <w:t>Председатель Правительства</w:t>
      </w:r>
    </w:p>
    <w:p w:rsidR="00BA536A" w:rsidRPr="000714AC" w:rsidRDefault="00BA536A" w:rsidP="00BA536A">
      <w:pPr>
        <w:widowControl w:val="0"/>
        <w:autoSpaceDE w:val="0"/>
        <w:autoSpaceDN w:val="0"/>
        <w:adjustRightInd w:val="0"/>
        <w:spacing w:after="0" w:line="240" w:lineRule="auto"/>
        <w:jc w:val="right"/>
        <w:rPr>
          <w:rFonts w:ascii="Times New Roman" w:hAnsi="Times New Roman" w:cs="Times New Roman"/>
          <w:sz w:val="28"/>
          <w:szCs w:val="28"/>
        </w:rPr>
      </w:pPr>
      <w:r w:rsidRPr="000714AC">
        <w:rPr>
          <w:rFonts w:ascii="Times New Roman" w:hAnsi="Times New Roman" w:cs="Times New Roman"/>
          <w:sz w:val="28"/>
          <w:szCs w:val="28"/>
        </w:rPr>
        <w:t>Республики Дагестан</w:t>
      </w:r>
    </w:p>
    <w:p w:rsidR="00BA536A" w:rsidRPr="000714AC" w:rsidRDefault="00BA536A" w:rsidP="00BA536A">
      <w:pPr>
        <w:widowControl w:val="0"/>
        <w:autoSpaceDE w:val="0"/>
        <w:autoSpaceDN w:val="0"/>
        <w:adjustRightInd w:val="0"/>
        <w:spacing w:after="0" w:line="240" w:lineRule="auto"/>
        <w:jc w:val="right"/>
        <w:rPr>
          <w:rFonts w:ascii="Times New Roman" w:hAnsi="Times New Roman" w:cs="Times New Roman"/>
          <w:sz w:val="28"/>
          <w:szCs w:val="28"/>
        </w:rPr>
      </w:pPr>
      <w:r w:rsidRPr="000714AC">
        <w:rPr>
          <w:rFonts w:ascii="Times New Roman" w:hAnsi="Times New Roman" w:cs="Times New Roman"/>
          <w:sz w:val="28"/>
          <w:szCs w:val="28"/>
        </w:rPr>
        <w:t>М.МЕДЖИДОВ</w:t>
      </w:r>
    </w:p>
    <w:p w:rsidR="00BA536A" w:rsidRPr="000714AC"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Pr="000714AC"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Pr="000714AC"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Pr="000714AC"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Pr="000714AC"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Pr="000714AC" w:rsidRDefault="00BA536A" w:rsidP="00BA536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5"/>
      <w:bookmarkEnd w:id="1"/>
      <w:r w:rsidRPr="000714AC">
        <w:rPr>
          <w:rFonts w:ascii="Times New Roman" w:hAnsi="Times New Roman" w:cs="Times New Roman"/>
          <w:sz w:val="28"/>
          <w:szCs w:val="28"/>
        </w:rPr>
        <w:lastRenderedPageBreak/>
        <w:t>Утвержден</w:t>
      </w:r>
    </w:p>
    <w:p w:rsidR="00BA536A" w:rsidRPr="000714AC" w:rsidRDefault="00BA536A" w:rsidP="00BA536A">
      <w:pPr>
        <w:widowControl w:val="0"/>
        <w:autoSpaceDE w:val="0"/>
        <w:autoSpaceDN w:val="0"/>
        <w:adjustRightInd w:val="0"/>
        <w:spacing w:after="0" w:line="240" w:lineRule="auto"/>
        <w:jc w:val="right"/>
        <w:rPr>
          <w:rFonts w:ascii="Times New Roman" w:hAnsi="Times New Roman" w:cs="Times New Roman"/>
          <w:sz w:val="28"/>
          <w:szCs w:val="28"/>
        </w:rPr>
      </w:pPr>
      <w:r w:rsidRPr="000714AC">
        <w:rPr>
          <w:rFonts w:ascii="Times New Roman" w:hAnsi="Times New Roman" w:cs="Times New Roman"/>
          <w:sz w:val="28"/>
          <w:szCs w:val="28"/>
        </w:rPr>
        <w:t>постановлением Правительства</w:t>
      </w:r>
    </w:p>
    <w:p w:rsidR="00BA536A" w:rsidRPr="000714AC" w:rsidRDefault="00BA536A" w:rsidP="00BA536A">
      <w:pPr>
        <w:widowControl w:val="0"/>
        <w:autoSpaceDE w:val="0"/>
        <w:autoSpaceDN w:val="0"/>
        <w:adjustRightInd w:val="0"/>
        <w:spacing w:after="0" w:line="240" w:lineRule="auto"/>
        <w:jc w:val="right"/>
        <w:rPr>
          <w:rFonts w:ascii="Times New Roman" w:hAnsi="Times New Roman" w:cs="Times New Roman"/>
          <w:sz w:val="28"/>
          <w:szCs w:val="28"/>
        </w:rPr>
      </w:pPr>
      <w:r w:rsidRPr="000714AC">
        <w:rPr>
          <w:rFonts w:ascii="Times New Roman" w:hAnsi="Times New Roman" w:cs="Times New Roman"/>
          <w:sz w:val="28"/>
          <w:szCs w:val="28"/>
        </w:rPr>
        <w:t>Республики Дагестан</w:t>
      </w:r>
    </w:p>
    <w:p w:rsidR="00BA536A" w:rsidRPr="000714AC" w:rsidRDefault="00BA536A" w:rsidP="00BA536A">
      <w:pPr>
        <w:widowControl w:val="0"/>
        <w:autoSpaceDE w:val="0"/>
        <w:autoSpaceDN w:val="0"/>
        <w:adjustRightInd w:val="0"/>
        <w:spacing w:after="0" w:line="240" w:lineRule="auto"/>
        <w:jc w:val="right"/>
        <w:rPr>
          <w:rFonts w:ascii="Times New Roman" w:hAnsi="Times New Roman" w:cs="Times New Roman"/>
          <w:sz w:val="28"/>
          <w:szCs w:val="28"/>
        </w:rPr>
      </w:pPr>
      <w:r w:rsidRPr="000714AC">
        <w:rPr>
          <w:rFonts w:ascii="Times New Roman" w:hAnsi="Times New Roman" w:cs="Times New Roman"/>
          <w:sz w:val="28"/>
          <w:szCs w:val="28"/>
        </w:rPr>
        <w:t>от 19 марта 2013 г. N 137</w:t>
      </w:r>
    </w:p>
    <w:p w:rsidR="00BA536A" w:rsidRPr="000714AC"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Pr="000714AC" w:rsidRDefault="00BA536A" w:rsidP="00BA536A">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0"/>
      <w:bookmarkEnd w:id="2"/>
      <w:r w:rsidRPr="000714AC">
        <w:rPr>
          <w:rFonts w:ascii="Times New Roman" w:hAnsi="Times New Roman" w:cs="Times New Roman"/>
          <w:b/>
          <w:bCs/>
          <w:sz w:val="28"/>
          <w:szCs w:val="28"/>
        </w:rPr>
        <w:t>ПОРЯДОКПРЕДОСТАВЛЕНИЯ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BA536A" w:rsidRPr="000714AC" w:rsidRDefault="00BA536A" w:rsidP="00BA536A">
      <w:pPr>
        <w:widowControl w:val="0"/>
        <w:autoSpaceDE w:val="0"/>
        <w:autoSpaceDN w:val="0"/>
        <w:adjustRightInd w:val="0"/>
        <w:spacing w:after="0" w:line="240" w:lineRule="auto"/>
        <w:jc w:val="both"/>
        <w:rPr>
          <w:rFonts w:ascii="Times New Roman" w:hAnsi="Times New Roman" w:cs="Times New Roman"/>
          <w:sz w:val="28"/>
          <w:szCs w:val="28"/>
        </w:rPr>
      </w:pP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1. Настоящий Порядок регламентирует предоставление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в отраслях растениеводства и животноводства, источником финансового обеспечения которых являются средства федерального бюджета и республиканского бюджета Республики Дагестан (далее - субсидии).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2. Субсидии предоставляются сельскохозяйственным товаропроизводителям (за исключением граждан, ведущих личное подсобное хозяйство), зарегистрированным и осуществляющим свою деятельность на территории Республики Дагестан, отвечающим требованиям настоящего Порядка (далее - получатели).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3. Субсидии предоставляются получателям в размере 50 процентов страховой премии по договору сельскохозяйственного страхования. Страховая премия рассчитывается с учетом установленных Министерством сельского хозяйства Российской Федерации ставок для расчета размера субсидии.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4. Субсидии предоставляются получателям при соблюдении следующих требований в области оказания государственной поддержки в сфере сельскохозяйственного страхования: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а) заключение получателем договора страхования со страховой организацией, имеющей лицензию на осуществление сельскохозяйственного страхования;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б) соблюдение страховой организацией нормативного соотношения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страхования)) или наличие у нее договора перестрахования;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в) членство в объединении страховщиков в соответствии с Федеральным </w:t>
      </w:r>
      <w:hyperlink r:id="rId8" w:history="1">
        <w:r w:rsidRPr="000714AC">
          <w:rPr>
            <w:rFonts w:ascii="Times New Roman" w:hAnsi="Times New Roman" w:cs="Times New Roman"/>
            <w:sz w:val="28"/>
            <w:szCs w:val="28"/>
          </w:rPr>
          <w:t>законом</w:t>
        </w:r>
      </w:hyperlink>
      <w:r w:rsidRPr="000714AC">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г) заключение договоров сельскохозяйственного страхования в </w:t>
      </w:r>
      <w:r w:rsidRPr="000714AC">
        <w:rPr>
          <w:rFonts w:ascii="Times New Roman" w:hAnsi="Times New Roman" w:cs="Times New Roman"/>
          <w:sz w:val="28"/>
          <w:szCs w:val="28"/>
        </w:rPr>
        <w:lastRenderedPageBreak/>
        <w:t xml:space="preserve">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9" w:history="1">
        <w:r w:rsidRPr="000714AC">
          <w:rPr>
            <w:rFonts w:ascii="Times New Roman" w:hAnsi="Times New Roman" w:cs="Times New Roman"/>
            <w:sz w:val="28"/>
            <w:szCs w:val="28"/>
          </w:rPr>
          <w:t>статьей 6</w:t>
        </w:r>
      </w:hyperlink>
      <w:r w:rsidRPr="000714AC">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на соответствующий год - на всей площади земельных участков, на которых сельскохозяйственным товаропроизводителем выращиваются данные сельскохозяйственные культуры и многолетние насаждения; заключение договоров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д) заключение договора сельскохозяйственного страхования в отношении сельскохозяйственных культур, за исключением многолетних насаждений,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е)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данному договору;</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ж)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0" w:history="1">
        <w:r w:rsidRPr="000714AC">
          <w:rPr>
            <w:rFonts w:ascii="Times New Roman" w:hAnsi="Times New Roman" w:cs="Times New Roman"/>
            <w:sz w:val="28"/>
            <w:szCs w:val="28"/>
          </w:rPr>
          <w:t>статьей 958</w:t>
        </w:r>
      </w:hyperlink>
      <w:r w:rsidRPr="000714AC">
        <w:rPr>
          <w:rFonts w:ascii="Times New Roman" w:hAnsi="Times New Roman" w:cs="Times New Roman"/>
          <w:sz w:val="28"/>
          <w:szCs w:val="28"/>
        </w:rPr>
        <w:t xml:space="preserve"> Гражданского кодекса Российской Федерации;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з)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и) участие в страховании сельскохозяйственных рисков, не превышающее 40 процентов страховой суммы по договору сельскохозяйственного страхования;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к)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л)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м) применение ставок для расчета размера субсидий, установленных Министерством сельского хозяйства Российской Федерации по согласованию </w:t>
      </w:r>
      <w:r w:rsidRPr="000714AC">
        <w:rPr>
          <w:rFonts w:ascii="Times New Roman" w:hAnsi="Times New Roman" w:cs="Times New Roman"/>
          <w:sz w:val="28"/>
          <w:szCs w:val="28"/>
        </w:rPr>
        <w:lastRenderedPageBreak/>
        <w:t>с Министерством финансов Российской Федерации, в соответствии с планом сельскохозяйственного страхования на соответствующий год;</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н) возмещение части затрат получателей на уплату страховой премии по договору сельскохозяйственного страхования не производится по договорам сельскохозяйственного страхования, действие которых прекращено досрочно, за исключением случая прекращения действия договоров сельскохозяйственного страхования, предусмотренного </w:t>
      </w:r>
      <w:hyperlink r:id="rId11" w:history="1">
        <w:r w:rsidRPr="000714AC">
          <w:rPr>
            <w:rFonts w:ascii="Times New Roman" w:hAnsi="Times New Roman" w:cs="Times New Roman"/>
            <w:sz w:val="28"/>
            <w:szCs w:val="28"/>
          </w:rPr>
          <w:t>статьей 958</w:t>
        </w:r>
      </w:hyperlink>
      <w:r w:rsidRPr="000714AC">
        <w:rPr>
          <w:rFonts w:ascii="Times New Roman" w:hAnsi="Times New Roman" w:cs="Times New Roman"/>
          <w:sz w:val="28"/>
          <w:szCs w:val="28"/>
        </w:rPr>
        <w:t xml:space="preserve"> Гражданского кодекса Российской Федерации. Возмещение части затрат получателей на уплату страховой премии по договорам сельскохозяйственного страхования, действие которых прекращено в соответствии со </w:t>
      </w:r>
      <w:hyperlink r:id="rId12" w:history="1">
        <w:r w:rsidRPr="000714AC">
          <w:rPr>
            <w:rFonts w:ascii="Times New Roman" w:hAnsi="Times New Roman" w:cs="Times New Roman"/>
            <w:sz w:val="28"/>
            <w:szCs w:val="28"/>
          </w:rPr>
          <w:t>статьей 958</w:t>
        </w:r>
      </w:hyperlink>
      <w:r w:rsidRPr="000714AC">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получателем и не возвращенной страховщиком части страховой премии.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3"/>
      <w:bookmarkEnd w:id="3"/>
      <w:r w:rsidRPr="000714AC">
        <w:rPr>
          <w:rFonts w:ascii="Times New Roman" w:hAnsi="Times New Roman" w:cs="Times New Roman"/>
          <w:sz w:val="28"/>
          <w:szCs w:val="28"/>
        </w:rPr>
        <w:t>5. Получатели представляют в Министерство сельского хозяйства и продовольствия Республики Дагестан следующие документы:</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заявление о перечислении причитающейся субсидии на уплату страховой премии на расчетный счет страховой организации;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5"/>
      <w:bookmarkEnd w:id="4"/>
      <w:r w:rsidRPr="000714AC">
        <w:rPr>
          <w:rFonts w:ascii="Times New Roman" w:hAnsi="Times New Roman" w:cs="Times New Roman"/>
          <w:sz w:val="28"/>
          <w:szCs w:val="28"/>
        </w:rPr>
        <w:t>копию выписки из Единого государственного реестра юридических лиц или Единого государственного реестра индивидуальных предпринимателей;</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справку о размере целевых средств (субсидий), составленную на основании договора сельскохозяйственного страхования и платежного поручения или иного документа, подтверждающего уплату получателем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копию договора страхования;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копию страхового полиса страховой организации;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копию платежного поручения или иного документа, подтверждающего уплату получателем 50 процентов страховых премий (страховых взносов) по договору страхования;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документ, подтверждающий, что страховая организация является членом объединения страховщиков в соответствии с Федеральным </w:t>
      </w:r>
      <w:hyperlink r:id="rId13" w:history="1">
        <w:r w:rsidRPr="000714AC">
          <w:rPr>
            <w:rFonts w:ascii="Times New Roman" w:hAnsi="Times New Roman" w:cs="Times New Roman"/>
            <w:sz w:val="28"/>
            <w:szCs w:val="28"/>
          </w:rPr>
          <w:t>законом</w:t>
        </w:r>
      </w:hyperlink>
      <w:r w:rsidRPr="000714AC">
        <w:rPr>
          <w:rFonts w:ascii="Times New Roman" w:hAnsi="Times New Roman" w:cs="Times New Roman"/>
          <w:sz w:val="28"/>
          <w:szCs w:val="28"/>
        </w:rPr>
        <w:t xml:space="preserve"> "О </w:t>
      </w:r>
      <w:r w:rsidRPr="000714AC">
        <w:rPr>
          <w:rFonts w:ascii="Times New Roman" w:hAnsi="Times New Roman" w:cs="Times New Roman"/>
          <w:sz w:val="28"/>
          <w:szCs w:val="28"/>
        </w:rPr>
        <w:lastRenderedPageBreak/>
        <w:t>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2"/>
      <w:bookmarkEnd w:id="5"/>
      <w:r w:rsidRPr="000714AC">
        <w:rPr>
          <w:rFonts w:ascii="Times New Roman" w:hAnsi="Times New Roman" w:cs="Times New Roman"/>
          <w:sz w:val="28"/>
          <w:szCs w:val="28"/>
        </w:rPr>
        <w:t xml:space="preserve">копии сведений об итогах сева сельскохозяйственных культур по формам федерального статистического наблюдения </w:t>
      </w:r>
      <w:hyperlink r:id="rId14" w:history="1">
        <w:r w:rsidRPr="000714AC">
          <w:rPr>
            <w:rFonts w:ascii="Times New Roman" w:hAnsi="Times New Roman" w:cs="Times New Roman"/>
            <w:sz w:val="28"/>
            <w:szCs w:val="28"/>
          </w:rPr>
          <w:t>N 4-СХ</w:t>
        </w:r>
      </w:hyperlink>
      <w:r w:rsidRPr="000714AC">
        <w:rPr>
          <w:rFonts w:ascii="Times New Roman" w:hAnsi="Times New Roman" w:cs="Times New Roman"/>
          <w:sz w:val="28"/>
          <w:szCs w:val="28"/>
        </w:rPr>
        <w:t xml:space="preserve"> и </w:t>
      </w:r>
      <w:hyperlink r:id="rId15" w:history="1">
        <w:r w:rsidRPr="000714AC">
          <w:rPr>
            <w:rFonts w:ascii="Times New Roman" w:hAnsi="Times New Roman" w:cs="Times New Roman"/>
            <w:sz w:val="28"/>
            <w:szCs w:val="28"/>
          </w:rPr>
          <w:t>N 1-фермер</w:t>
        </w:r>
      </w:hyperlink>
      <w:r w:rsidRPr="000714AC">
        <w:rPr>
          <w:rFonts w:ascii="Times New Roman" w:hAnsi="Times New Roman" w:cs="Times New Roman"/>
          <w:sz w:val="28"/>
          <w:szCs w:val="28"/>
        </w:rPr>
        <w:t xml:space="preserve">, сборе урожая сельскохозяйственных культур по формам федерального статистического наблюдения </w:t>
      </w:r>
      <w:hyperlink r:id="rId16" w:history="1">
        <w:r w:rsidRPr="000714AC">
          <w:rPr>
            <w:rFonts w:ascii="Times New Roman" w:hAnsi="Times New Roman" w:cs="Times New Roman"/>
            <w:sz w:val="28"/>
            <w:szCs w:val="28"/>
          </w:rPr>
          <w:t>N 29-СХ</w:t>
        </w:r>
      </w:hyperlink>
      <w:r w:rsidRPr="000714AC">
        <w:rPr>
          <w:rFonts w:ascii="Times New Roman" w:hAnsi="Times New Roman" w:cs="Times New Roman"/>
          <w:sz w:val="28"/>
          <w:szCs w:val="28"/>
        </w:rPr>
        <w:t xml:space="preserve"> и </w:t>
      </w:r>
      <w:hyperlink r:id="rId17" w:history="1">
        <w:r w:rsidRPr="000714AC">
          <w:rPr>
            <w:rFonts w:ascii="Times New Roman" w:hAnsi="Times New Roman" w:cs="Times New Roman"/>
            <w:sz w:val="28"/>
            <w:szCs w:val="28"/>
          </w:rPr>
          <w:t>N 2-фермер</w:t>
        </w:r>
      </w:hyperlink>
      <w:r w:rsidRPr="000714AC">
        <w:rPr>
          <w:rFonts w:ascii="Times New Roman" w:hAnsi="Times New Roman" w:cs="Times New Roman"/>
          <w:sz w:val="28"/>
          <w:szCs w:val="28"/>
        </w:rPr>
        <w:t xml:space="preserve">; сведений о состоянии животноводства по форме федерального статистического наблюдения </w:t>
      </w:r>
      <w:hyperlink r:id="rId18" w:history="1">
        <w:r w:rsidRPr="000714AC">
          <w:rPr>
            <w:rFonts w:ascii="Times New Roman" w:hAnsi="Times New Roman" w:cs="Times New Roman"/>
            <w:sz w:val="28"/>
            <w:szCs w:val="28"/>
          </w:rPr>
          <w:t>N 24-СХ</w:t>
        </w:r>
      </w:hyperlink>
      <w:r w:rsidRPr="000714AC">
        <w:rPr>
          <w:rFonts w:ascii="Times New Roman" w:hAnsi="Times New Roman" w:cs="Times New Roman"/>
          <w:sz w:val="28"/>
          <w:szCs w:val="28"/>
        </w:rPr>
        <w:t xml:space="preserve"> и сведений о производстве продукции животноводства и поголовье скота по форме федерального статистического наблюдения </w:t>
      </w:r>
      <w:hyperlink r:id="rId19" w:history="1">
        <w:r w:rsidRPr="000714AC">
          <w:rPr>
            <w:rFonts w:ascii="Times New Roman" w:hAnsi="Times New Roman" w:cs="Times New Roman"/>
            <w:sz w:val="28"/>
            <w:szCs w:val="28"/>
          </w:rPr>
          <w:t>N 3-фермер</w:t>
        </w:r>
      </w:hyperlink>
      <w:r w:rsidRPr="000714AC">
        <w:rPr>
          <w:rFonts w:ascii="Times New Roman" w:hAnsi="Times New Roman" w:cs="Times New Roman"/>
          <w:sz w:val="28"/>
          <w:szCs w:val="28"/>
        </w:rPr>
        <w:t>;</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справку из Территориального органа Федеральной службы государственной статистики по Республике Дагестан о средней урожайности застрахованных сельскохозяйственных культур за 5 предыдущих лет и о средней цене реализации сельскохозяйственной продукции, сложившейся за предыдущий год.</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В случае непредставления получателем по собственной инициативе документов, указанных в </w:t>
      </w:r>
      <w:hyperlink w:anchor="Par55" w:history="1">
        <w:r w:rsidRPr="000714AC">
          <w:rPr>
            <w:rFonts w:ascii="Times New Roman" w:hAnsi="Times New Roman" w:cs="Times New Roman"/>
            <w:sz w:val="28"/>
            <w:szCs w:val="28"/>
          </w:rPr>
          <w:t>абзацах третьем</w:t>
        </w:r>
      </w:hyperlink>
      <w:r w:rsidRPr="000714AC">
        <w:rPr>
          <w:rFonts w:ascii="Times New Roman" w:hAnsi="Times New Roman" w:cs="Times New Roman"/>
          <w:sz w:val="28"/>
          <w:szCs w:val="28"/>
        </w:rPr>
        <w:t xml:space="preserve">, </w:t>
      </w:r>
      <w:hyperlink w:anchor="Par62" w:history="1">
        <w:r w:rsidRPr="000714AC">
          <w:rPr>
            <w:rFonts w:ascii="Times New Roman" w:hAnsi="Times New Roman" w:cs="Times New Roman"/>
            <w:sz w:val="28"/>
            <w:szCs w:val="28"/>
          </w:rPr>
          <w:t>десятом</w:t>
        </w:r>
      </w:hyperlink>
      <w:r w:rsidRPr="000714AC">
        <w:rPr>
          <w:rFonts w:ascii="Times New Roman" w:hAnsi="Times New Roman" w:cs="Times New Roman"/>
          <w:sz w:val="28"/>
          <w:szCs w:val="28"/>
        </w:rPr>
        <w:t xml:space="preserve"> настоящего пункта, Министерством сельского хозяйства и продовольствия Республики Дагестан данные документы запрашиваются в рамках межведомственного взаимодействия.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5"/>
      <w:bookmarkEnd w:id="6"/>
      <w:r w:rsidRPr="000714AC">
        <w:rPr>
          <w:rFonts w:ascii="Times New Roman" w:hAnsi="Times New Roman" w:cs="Times New Roman"/>
          <w:sz w:val="28"/>
          <w:szCs w:val="28"/>
        </w:rPr>
        <w:t>6. Документы на получение субсидий представляются в Министерство сельского хозяйства и продовольствия Республики Дагестан не позднее 1 декабря текущего года.</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7. Министерство сельского хозяйства и продовольствия Республики Дагестан:</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регистрирует заявления в порядке их поступления в журнале регистрации, который нумеруется, прошнуровывается и скрепляется печатью, и направляет получателям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рассматривает представленные получателями документы для получения субсидий в срок, не превышающий 10 рабочих дней со дня письменного уведомления о принятии заявления к рассмотрению;</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в случае отказа в предоставлении получателям субсидий вносит соответствующую запись в журнал регистрации и в срок, не превышающий 10 рабочих дней со дня письменного уведомления о принятии заявления к рассмотрению, направляет получателям соответствующие письменные уведомления.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Получатели вправе повторно представить доработанные документы на получение субсидий, но не позднее срока, установленного </w:t>
      </w:r>
      <w:hyperlink w:anchor="Par65" w:history="1">
        <w:r w:rsidRPr="000714AC">
          <w:rPr>
            <w:rFonts w:ascii="Times New Roman" w:hAnsi="Times New Roman" w:cs="Times New Roman"/>
            <w:sz w:val="28"/>
            <w:szCs w:val="28"/>
          </w:rPr>
          <w:t>пунктом 6</w:t>
        </w:r>
      </w:hyperlink>
      <w:r w:rsidRPr="000714AC">
        <w:rPr>
          <w:rFonts w:ascii="Times New Roman" w:hAnsi="Times New Roman" w:cs="Times New Roman"/>
          <w:sz w:val="28"/>
          <w:szCs w:val="28"/>
        </w:rPr>
        <w:t xml:space="preserve"> настоящего Порядка.</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8. Основаниями для отказа в предоставлении субсидий являются:</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 xml:space="preserve">представление не в полном объеме документов, указанных в </w:t>
      </w:r>
      <w:hyperlink w:anchor="Par53" w:history="1">
        <w:r w:rsidRPr="000714AC">
          <w:rPr>
            <w:rFonts w:ascii="Times New Roman" w:hAnsi="Times New Roman" w:cs="Times New Roman"/>
            <w:sz w:val="28"/>
            <w:szCs w:val="28"/>
          </w:rPr>
          <w:t>пункте 5</w:t>
        </w:r>
      </w:hyperlink>
      <w:r w:rsidRPr="000714AC">
        <w:rPr>
          <w:rFonts w:ascii="Times New Roman" w:hAnsi="Times New Roman" w:cs="Times New Roman"/>
          <w:sz w:val="28"/>
          <w:szCs w:val="28"/>
        </w:rPr>
        <w:t xml:space="preserve"> настоящего Порядка;</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недостоверность сведений, указанных в представленных документах;</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lastRenderedPageBreak/>
        <w:t>несоблюдение сроков представления документов.</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9. Министерство финансов Республики Дагестан в установленном порядке перечисляет средства на выплату субсидий на счет Министерства сельского хозяйства и продовольствия Республики Дагестан, открытый в Управлении Федерального казначейства по Республике Дагестан, в соответствии со сводной бюджетной росписью расходов республиканского бюджета Республики Дагестан в пределах средств, предусмотренных в республиканском бюджете Республики Дагестан на соответствующий финансовый год.</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10. Министерство сельского хозяйства и продовольствия Республики Дагестан в установленном порядке перечисляет субсидии на расчетный счет страховой организации, открытый в кредитных организациях, в срок, не превышающий 30 календарных дней со дня принятия положительного решения о предоставлении государственной поддержки при наличии в республиканском бюджете Республики Дагестан средств на указанные цели.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11. Получатели несут ответственность за достоверность сведений в представленных документах в установленном законодательством порядке.</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12. В случае установления фактов нарушения условий предоставления субсидий или их неправомерного получения субсидии подлежат возврату в республиканский бюджет Республики Дагестан. При отказе получателя от добровольного возврата указанных средств они взыскиваются в судебном порядке.</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13. Министерство сельского хозяйства и продовольствия Республики Дагестан представляет отчеты о расходах средств федерального бюджета и республиканского бюджета Республики Дагестан на указанные цели:</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в Министерство сельского хозяйства Российской Федерации и Министерство финансов Республики Дагестан по форме и в сроки, установленные Министерством сельского хозяйства Российской Федерации и Министерством финансов Республики Дагестан соответственно;</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в Правительство Республики Дагестан в разрезе получателей по форме и в сроки, установленные Правительством Республики Дагестан.</w:t>
      </w:r>
    </w:p>
    <w:p w:rsidR="00BA536A" w:rsidRPr="000714AC" w:rsidRDefault="00BA536A" w:rsidP="00BA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AC">
        <w:rPr>
          <w:rFonts w:ascii="Times New Roman" w:hAnsi="Times New Roman" w:cs="Times New Roman"/>
          <w:sz w:val="28"/>
          <w:szCs w:val="28"/>
        </w:rPr>
        <w:t>14. Контроль за целевым использованием субсидий в установленном порядке осуществляется Министерством сельского хозяйства и продовольствия Республики Дагестан и Министерством финансов Республики Дагестан.</w:t>
      </w:r>
    </w:p>
    <w:p w:rsidR="002D5863" w:rsidRPr="00BA536A" w:rsidRDefault="002D5863" w:rsidP="00BA536A">
      <w:bookmarkStart w:id="7" w:name="_GoBack"/>
      <w:bookmarkEnd w:id="7"/>
    </w:p>
    <w:sectPr w:rsidR="002D5863" w:rsidRPr="00BA536A" w:rsidSect="00B03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80"/>
    <w:rsid w:val="002D5863"/>
    <w:rsid w:val="00BA536A"/>
    <w:rsid w:val="00C55B0D"/>
    <w:rsid w:val="00FF5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2B1EA-17B4-4ADC-8ACD-265346B5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60A11541A24573FBE45BDAD287B32606128F6204F4E6CD76AED0CAD5R9LDL" TargetMode="External"/><Relationship Id="rId13" Type="http://schemas.openxmlformats.org/officeDocument/2006/relationships/hyperlink" Target="consultantplus://offline/ref=A860A11541A24573FBE45BDAD287B32606128F6204F4E6CD76AED0CAD5R9LDL" TargetMode="External"/><Relationship Id="rId18" Type="http://schemas.openxmlformats.org/officeDocument/2006/relationships/hyperlink" Target="consultantplus://offline/ref=A860A11541A24573FBE45BDAD287B32606128F640FF3E6CD76AED0CAD59D1CD0A6CA9AB9015D237ERCL5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860A11541A24573FBE445D7C4EBEE2F011ED36807F3EE9323F18B9782941687REL1L" TargetMode="External"/><Relationship Id="rId12" Type="http://schemas.openxmlformats.org/officeDocument/2006/relationships/hyperlink" Target="consultantplus://offline/ref=A860A11541A24573FBE45BDAD287B32606128A6207F5E6CD76AED0CAD59D1CD0A6CA9AB9015F2078RCLCL" TargetMode="External"/><Relationship Id="rId17" Type="http://schemas.openxmlformats.org/officeDocument/2006/relationships/hyperlink" Target="consultantplus://offline/ref=A860A11541A24573FBE45BDAD287B3260612886405F4E6CD76AED0CAD59D1CD0A6CA9AB9015F297ARCL5L" TargetMode="External"/><Relationship Id="rId2" Type="http://schemas.openxmlformats.org/officeDocument/2006/relationships/settings" Target="settings.xml"/><Relationship Id="rId16" Type="http://schemas.openxmlformats.org/officeDocument/2006/relationships/hyperlink" Target="consultantplus://offline/ref=A860A11541A24573FBE45BDAD287B3260612886405F4E6CD76AED0CAD59D1CD0A6CA9AB9015F2079RCL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60A11541A24573FBE445D7C4EBEE2F011ED36807F3E99A29F18B9782941687REL1L" TargetMode="External"/><Relationship Id="rId11" Type="http://schemas.openxmlformats.org/officeDocument/2006/relationships/hyperlink" Target="consultantplus://offline/ref=A860A11541A24573FBE45BDAD287B32606128A6207F5E6CD76AED0CAD59D1CD0A6CA9AB9015F2078RCLCL" TargetMode="External"/><Relationship Id="rId5" Type="http://schemas.openxmlformats.org/officeDocument/2006/relationships/hyperlink" Target="consultantplus://offline/ref=A860A11541A24573FBE445D7C4EBEE2F011ED36804F5E99F2BF18B9782941687E185C3FB4550207ACD6284R3L0L" TargetMode="External"/><Relationship Id="rId15" Type="http://schemas.openxmlformats.org/officeDocument/2006/relationships/hyperlink" Target="consultantplus://offline/ref=A860A11541A24573FBE45BDAD287B3260612886405F4E6CD76AED0CAD59D1CD0A6CA9AB9015F2472RCLCL" TargetMode="External"/><Relationship Id="rId10" Type="http://schemas.openxmlformats.org/officeDocument/2006/relationships/hyperlink" Target="consultantplus://offline/ref=A860A11541A24573FBE45BDAD287B32606128A6207F5E6CD76AED0CAD59D1CD0A6CA9AB9015F2078RCLCL" TargetMode="External"/><Relationship Id="rId19" Type="http://schemas.openxmlformats.org/officeDocument/2006/relationships/hyperlink" Target="consultantplus://offline/ref=A860A11541A24573FBE45BDAD287B3260612886405F4E6CD76AED0CAD59D1CD0A6CA9AB9015C287BRCLAL" TargetMode="External"/><Relationship Id="rId4" Type="http://schemas.openxmlformats.org/officeDocument/2006/relationships/hyperlink" Target="consultantplus://offline/ref=A860A11541A24573FBE45BDAD287B32606128E6703F2E6CD76AED0CAD5R9LDL" TargetMode="External"/><Relationship Id="rId9" Type="http://schemas.openxmlformats.org/officeDocument/2006/relationships/hyperlink" Target="consultantplus://offline/ref=A860A11541A24573FBE45BDAD287B32606128F6204F4E6CD76AED0CAD59D1CD0A6CA9AB9015D217FRCLEL" TargetMode="External"/><Relationship Id="rId14" Type="http://schemas.openxmlformats.org/officeDocument/2006/relationships/hyperlink" Target="consultantplus://offline/ref=A860A11541A24573FBE45BDAD287B3260612886405F4E6CD76AED0CAD59D1CD0A6CA9AB9015F257BRCL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dcterms:created xsi:type="dcterms:W3CDTF">2015-06-22T11:11:00Z</dcterms:created>
  <dcterms:modified xsi:type="dcterms:W3CDTF">2015-11-27T11:34:00Z</dcterms:modified>
</cp:coreProperties>
</file>