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AC" w:rsidRPr="00D903CE" w:rsidRDefault="00EC5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АДМИНИСТРАЦИЯ ТАМБОВСКОЙ ОБЛАСТИ</w:t>
      </w:r>
    </w:p>
    <w:p w:rsidR="00EC59AC" w:rsidRPr="00D903CE" w:rsidRDefault="00EC5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59AC" w:rsidRPr="00D903CE" w:rsidRDefault="00EC5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от 24 февраля 2015 г. N 175</w:t>
      </w:r>
    </w:p>
    <w:p w:rsidR="00EC59AC" w:rsidRPr="00D903CE" w:rsidRDefault="00EC5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ОБ УТВЕРЖДЕНИИ ПОРЯДКА ПРЕДСТАВЛЕНИЯ ЗАЯВОК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НА ВКЛЮЧЕНИЕ ИХ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В РЕЕСТР ПОЛУЧАТЕЛЕЙ ГОСУДАРСТВЕННОЙ ПОДДЕРЖКИ В 2015 ГОДУ И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ПРАВИЛ ПРЕДОСТАВЛЕНИЯ СУБСИДИЙ ЗА СЧЕТ СРЕДСТВ ФЕДЕРАЛЬНОГО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БЮДЖЕТА И БЮДЖЕТА ТАМБОВСКОЙ ОБЛАСТИ НА ФИНАНСИРОВАНИЕ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МЕРОПРИЯТИЙ ГОСУДАРСТВЕННОЙ ПРОГРАММЫ РАЗВИТИЯ СЕЛЬСКОГО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ХОЗЯЙСТВА И РЕГУЛИРОВАНИЯ РЫНКОВ СЕЛЬСКОХОЗЯЙСТВЕННОЙ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ПРОДУКЦИИ, СЫРЬЯ И ПРОДОВОЛЬСТВИЯ ТАМБОВСКОЙ ОБЛАСТИ НА 2013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- 2020 ГОДЫ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Тамбовской области от 27.02.2015 </w:t>
      </w:r>
      <w:hyperlink r:id="rId4" w:history="1">
        <w:r w:rsidRPr="00D903CE">
          <w:rPr>
            <w:rFonts w:ascii="Times New Roman" w:hAnsi="Times New Roman" w:cs="Times New Roman"/>
            <w:sz w:val="28"/>
            <w:szCs w:val="28"/>
          </w:rPr>
          <w:t>N 187</w:t>
        </w:r>
      </w:hyperlink>
      <w:r w:rsidRPr="00D903CE">
        <w:rPr>
          <w:rFonts w:ascii="Times New Roman" w:hAnsi="Times New Roman" w:cs="Times New Roman"/>
          <w:sz w:val="28"/>
          <w:szCs w:val="28"/>
        </w:rPr>
        <w:t>,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от 23.03.2015 </w:t>
      </w:r>
      <w:hyperlink r:id="rId5" w:history="1">
        <w:r w:rsidRPr="00D903CE">
          <w:rPr>
            <w:rFonts w:ascii="Times New Roman" w:hAnsi="Times New Roman" w:cs="Times New Roman"/>
            <w:sz w:val="28"/>
            <w:szCs w:val="28"/>
          </w:rPr>
          <w:t>N 281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01.04.2015 </w:t>
      </w:r>
      <w:hyperlink r:id="rId6" w:history="1">
        <w:r w:rsidRPr="00D903CE">
          <w:rPr>
            <w:rFonts w:ascii="Times New Roman" w:hAnsi="Times New Roman" w:cs="Times New Roman"/>
            <w:sz w:val="28"/>
            <w:szCs w:val="28"/>
          </w:rPr>
          <w:t>N 324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21.04.2015 </w:t>
      </w:r>
      <w:hyperlink r:id="rId7" w:history="1">
        <w:r w:rsidRPr="00D903CE">
          <w:rPr>
            <w:rFonts w:ascii="Times New Roman" w:hAnsi="Times New Roman" w:cs="Times New Roman"/>
            <w:sz w:val="28"/>
            <w:szCs w:val="28"/>
          </w:rPr>
          <w:t>N 395</w:t>
        </w:r>
      </w:hyperlink>
      <w:r w:rsidRPr="00D903CE">
        <w:rPr>
          <w:rFonts w:ascii="Times New Roman" w:hAnsi="Times New Roman" w:cs="Times New Roman"/>
          <w:sz w:val="28"/>
          <w:szCs w:val="28"/>
        </w:rPr>
        <w:t>,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от 05.06.2015 </w:t>
      </w:r>
      <w:hyperlink r:id="rId8" w:history="1">
        <w:r w:rsidRPr="00D903CE">
          <w:rPr>
            <w:rFonts w:ascii="Times New Roman" w:hAnsi="Times New Roman" w:cs="Times New Roman"/>
            <w:sz w:val="28"/>
            <w:szCs w:val="28"/>
          </w:rPr>
          <w:t>N 564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17.06.2015 </w:t>
      </w:r>
      <w:hyperlink r:id="rId9" w:history="1">
        <w:r w:rsidRPr="00D903CE">
          <w:rPr>
            <w:rFonts w:ascii="Times New Roman" w:hAnsi="Times New Roman" w:cs="Times New Roman"/>
            <w:sz w:val="28"/>
            <w:szCs w:val="28"/>
          </w:rPr>
          <w:t>N 623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01.07.2015 </w:t>
      </w:r>
      <w:hyperlink r:id="rId10" w:history="1">
        <w:r w:rsidRPr="00D903CE">
          <w:rPr>
            <w:rFonts w:ascii="Times New Roman" w:hAnsi="Times New Roman" w:cs="Times New Roman"/>
            <w:sz w:val="28"/>
            <w:szCs w:val="28"/>
          </w:rPr>
          <w:t>N 688</w:t>
        </w:r>
      </w:hyperlink>
      <w:r w:rsidRPr="00D903CE">
        <w:rPr>
          <w:rFonts w:ascii="Times New Roman" w:hAnsi="Times New Roman" w:cs="Times New Roman"/>
          <w:sz w:val="28"/>
          <w:szCs w:val="28"/>
        </w:rPr>
        <w:t>,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от 29.07.2015 </w:t>
      </w:r>
      <w:hyperlink r:id="rId11" w:history="1">
        <w:r w:rsidRPr="00D903CE">
          <w:rPr>
            <w:rFonts w:ascii="Times New Roman" w:hAnsi="Times New Roman" w:cs="Times New Roman"/>
            <w:sz w:val="28"/>
            <w:szCs w:val="28"/>
          </w:rPr>
          <w:t>N 825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31.07.2015 </w:t>
      </w:r>
      <w:hyperlink r:id="rId12" w:history="1">
        <w:r w:rsidRPr="00D903CE">
          <w:rPr>
            <w:rFonts w:ascii="Times New Roman" w:hAnsi="Times New Roman" w:cs="Times New Roman"/>
            <w:sz w:val="28"/>
            <w:szCs w:val="28"/>
          </w:rPr>
          <w:t>N 837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05.08.2015 </w:t>
      </w:r>
      <w:hyperlink r:id="rId13" w:history="1">
        <w:r w:rsidRPr="00D903CE">
          <w:rPr>
            <w:rFonts w:ascii="Times New Roman" w:hAnsi="Times New Roman" w:cs="Times New Roman"/>
            <w:sz w:val="28"/>
            <w:szCs w:val="28"/>
          </w:rPr>
          <w:t>N 860</w:t>
        </w:r>
      </w:hyperlink>
      <w:r w:rsidRPr="00D903CE">
        <w:rPr>
          <w:rFonts w:ascii="Times New Roman" w:hAnsi="Times New Roman" w:cs="Times New Roman"/>
          <w:sz w:val="28"/>
          <w:szCs w:val="28"/>
        </w:rPr>
        <w:t>,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от 24.08.2015 </w:t>
      </w:r>
      <w:hyperlink r:id="rId14" w:history="1">
        <w:r w:rsidRPr="00D903CE">
          <w:rPr>
            <w:rFonts w:ascii="Times New Roman" w:hAnsi="Times New Roman" w:cs="Times New Roman"/>
            <w:sz w:val="28"/>
            <w:szCs w:val="28"/>
          </w:rPr>
          <w:t>N 951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04.09.2015 </w:t>
      </w:r>
      <w:hyperlink r:id="rId15" w:history="1">
        <w:r w:rsidRPr="00D903CE">
          <w:rPr>
            <w:rFonts w:ascii="Times New Roman" w:hAnsi="Times New Roman" w:cs="Times New Roman"/>
            <w:sz w:val="28"/>
            <w:szCs w:val="28"/>
          </w:rPr>
          <w:t>N 995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28.09.2015 </w:t>
      </w:r>
      <w:hyperlink r:id="rId16" w:history="1">
        <w:r w:rsidRPr="00D903CE">
          <w:rPr>
            <w:rFonts w:ascii="Times New Roman" w:hAnsi="Times New Roman" w:cs="Times New Roman"/>
            <w:sz w:val="28"/>
            <w:szCs w:val="28"/>
          </w:rPr>
          <w:t>N 1075</w:t>
        </w:r>
      </w:hyperlink>
      <w:r w:rsidRPr="00D903CE">
        <w:rPr>
          <w:rFonts w:ascii="Times New Roman" w:hAnsi="Times New Roman" w:cs="Times New Roman"/>
          <w:sz w:val="28"/>
          <w:szCs w:val="28"/>
        </w:rPr>
        <w:t>,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от 05.11.2015 </w:t>
      </w:r>
      <w:hyperlink r:id="rId17" w:history="1">
        <w:r w:rsidRPr="00D903CE">
          <w:rPr>
            <w:rFonts w:ascii="Times New Roman" w:hAnsi="Times New Roman" w:cs="Times New Roman"/>
            <w:sz w:val="28"/>
            <w:szCs w:val="28"/>
          </w:rPr>
          <w:t>N 1249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10.11.2015 </w:t>
      </w:r>
      <w:hyperlink r:id="rId18" w:history="1">
        <w:r w:rsidRPr="00D903CE">
          <w:rPr>
            <w:rFonts w:ascii="Times New Roman" w:hAnsi="Times New Roman" w:cs="Times New Roman"/>
            <w:sz w:val="28"/>
            <w:szCs w:val="28"/>
          </w:rPr>
          <w:t>N 1265</w:t>
        </w:r>
      </w:hyperlink>
      <w:r w:rsidRPr="00D903CE">
        <w:rPr>
          <w:rFonts w:ascii="Times New Roman" w:hAnsi="Times New Roman" w:cs="Times New Roman"/>
          <w:sz w:val="28"/>
          <w:szCs w:val="28"/>
        </w:rPr>
        <w:t>)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hyperlink r:id="rId19" w:history="1">
        <w:r w:rsidRPr="00D903C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Тамбовской области на 2013 - 2020 годы, утвержденной постановлением администрации области от 21.11.2012 N 1443 (далее - Государственная программа), администрация области постановляет: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8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представления заявок сельскохозяйственными товаропроизводителями, организациями агропромышленного комплекса на включение их в реестр получателей государственной поддержки в 2015 году согласно приложению N 1;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4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бюджета и бюджета Тамбовской области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согласно приложению N 2;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9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и бюджета Тамбовской области на возмещение части затрат сельскохозяйственных товаропроизводителей на уплату страховых премий по </w:t>
      </w:r>
      <w:r w:rsidR="00EC59AC" w:rsidRPr="00D903CE"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сельскохозяйственного страхования,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3;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4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бюджета и бюджета Тамбовской области на оказание несвязанной поддержки сельскохозяйственным товаропроизводителям в области растениеводства,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4;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25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Тамбовской области на ведомственную целевую программу "Региональная экономически значимая программа ускоренного развития свиноводства в Тамбовской области" на 2014 - 2016 годы в рамках подпрограммы "Развитие </w:t>
      </w:r>
      <w:proofErr w:type="spellStart"/>
      <w:r w:rsidR="00EC59AC" w:rsidRPr="00D903CE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 согласно приложению N 5;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5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Тамбовской области на ведомственную целевую программу "Региональная экономически значимая программа развития первичной переработки свинины с учетом производства субпродуктов в Тамбовской области" на 2014 - 2016 годы в рамках подпрограммы "Развитие </w:t>
      </w:r>
      <w:proofErr w:type="spellStart"/>
      <w:r w:rsidR="00EC59AC" w:rsidRPr="00D903CE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 согласно приложению N 6;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89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области на государственную поддержку мероприятия по субсидированию мукомольным предприятиям Тамбовской области произведенной и реализованной муки пшеничной 1, 2 сорта и ржаной муки хлебопекарным предприятиям Тамбовской области в 2015 году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7;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27.02.2015 N 187)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2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бюджета и бюджета Тамбовской области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8;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27.02.2015 N 187)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5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бюджета и бюджета Тамбовской области на подпрограмму "Развитие </w:t>
      </w:r>
      <w:proofErr w:type="spellStart"/>
      <w:r w:rsidR="00EC59AC" w:rsidRPr="00D903CE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lastRenderedPageBreak/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9;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23.03.2015 N 281)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49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бюджета и бюджета Тамбовской области на поддержку отдельных </w:t>
      </w:r>
      <w:proofErr w:type="spellStart"/>
      <w:r w:rsidR="00EC59AC" w:rsidRPr="00D903C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растениеводства,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10;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21.04.2015 N 395)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72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средств, поступивших из федерального бюджета и бюджета Тамбовской области на финансирование мероприятий по поддержке начинающих фермеров,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11;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21.04.2015 N 395)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26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средств, поступивших из федерального бюджета и бюджета Тамбовской области на финансирование мероприятий по развитию семейных животноводческих ферм на базе крестьянских (фермерских) хозяйств,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12;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21.04.2015 N 395)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68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бюджета и бюджета Тамбовской области на подпрограмму "Развитие мясного скотоводства в Тамбовской области на период до 2020 года"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13;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21.04.2015 N 395)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39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Тамбовской области на ведомственную целевую программу "Региональная экономически значимая программа создания и развития молочного кластера Тамбовской области" на 2015 - 2017 годы в рамках подпрограммы "Развитие </w:t>
      </w:r>
      <w:proofErr w:type="spellStart"/>
      <w:r w:rsidR="00EC59AC" w:rsidRPr="00D903CE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 согласно приложению N 14;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05.06.2015 N 564)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27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бюджета и бюджета Тамбовской области на развитие мелиорации сельскохозяйственных земель в рамках подпрограммы "Развитие мелиорации сельскохозяйственных земель Тамбовской области на период до 2020 года"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lastRenderedPageBreak/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15;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29.07.2015 N 825)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18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Тамбовской области на ведомственную целевую программу "Региональная экономически значимая программа развития убойного производства сельскохозяйственных животных, переработки мяса в Тамбовской области" на 2015 - 2017 годы в рамках подпрограммы "Развитие </w:t>
      </w:r>
      <w:proofErr w:type="spellStart"/>
      <w:r w:rsidR="00EC59AC" w:rsidRPr="00D903CE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годы, согласно приложению N 16;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29.07.2015 N 825)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93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бюджета и бюджета Тамбовской области на возмещение части прямых затрат на создание и модернизацию объектов агропромышленного комплекса,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17;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0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31.07.2015 N 837)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70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федерального бюджета и бюджета Тамбовской области на </w:t>
      </w:r>
      <w:proofErr w:type="spellStart"/>
      <w:r w:rsidR="00EC59AC" w:rsidRPr="00D903CE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18.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31.07.2015 N 837)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13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Тамбовской области на государственную поддержку мероприятия по возмещению предприятиям хлебопекарной промышленности части затрат на приобретение и замену технологического оборудования для производства хлебобулочных изделий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19;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24.08.2015 N 951)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76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Тамбовской области на ведомственную целевую программу "Региональная экономически значимая программа инновационных подходов в хранении и глубокой переработке сельскохозяйственной продукции (в </w:t>
      </w:r>
      <w:proofErr w:type="spellStart"/>
      <w:r w:rsidR="00EC59AC" w:rsidRPr="00D903C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. зерна с получением клейковины, кукурузы с получением крахмала и патоки, бетаина из мелассы) в Тамбовской области" на 2014 - 2016 годы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20;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24.08.2015 N 951)</w:t>
      </w:r>
    </w:p>
    <w:p w:rsidR="00EC59AC" w:rsidRPr="00D903CE" w:rsidRDefault="00C0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51" w:history="1">
        <w:r w:rsidR="00EC59AC" w:rsidRPr="00D903C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C59AC" w:rsidRPr="00D903CE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средств, поступивших из </w:t>
      </w:r>
      <w:r w:rsidR="00EC59AC" w:rsidRPr="00D903C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и бюджета Тамбовской области на ведомственную целевую программу "Региональная экономически значимая программа предупреждения заноса и распространения африканской чумы свиней на территории Тамбовской области" на 2014 - 2016 годы, согласно </w:t>
      </w:r>
      <w:proofErr w:type="gramStart"/>
      <w:r w:rsidR="00EC59AC" w:rsidRPr="00D903C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C59AC" w:rsidRPr="00D903CE">
        <w:rPr>
          <w:rFonts w:ascii="Times New Roman" w:hAnsi="Times New Roman" w:cs="Times New Roman"/>
          <w:sz w:val="28"/>
          <w:szCs w:val="28"/>
        </w:rPr>
        <w:t xml:space="preserve"> N 21.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05.11.2015 N 1249)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2. Постановление вступает в силу на следующий день после дня его первого официального опубликования и распространяется на правоотношения, возникшие с 01 января 2015 г.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"Официальном интернет-портале правовой информации" (www.pravo.gov.ru), на сайте сетевого издания "Тамбовская жизнь" (www.tamlife.ru).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области </w:t>
      </w:r>
      <w:proofErr w:type="spellStart"/>
      <w:r w:rsidRPr="00D903CE">
        <w:rPr>
          <w:rFonts w:ascii="Times New Roman" w:hAnsi="Times New Roman" w:cs="Times New Roman"/>
          <w:sz w:val="28"/>
          <w:szCs w:val="28"/>
        </w:rPr>
        <w:t>А.Я.Дубовика</w:t>
      </w:r>
      <w:proofErr w:type="spellEnd"/>
      <w:r w:rsidRPr="00D903CE">
        <w:rPr>
          <w:rFonts w:ascii="Times New Roman" w:hAnsi="Times New Roman" w:cs="Times New Roman"/>
          <w:sz w:val="28"/>
          <w:szCs w:val="28"/>
        </w:rPr>
        <w:t>.</w:t>
      </w:r>
    </w:p>
    <w:p w:rsidR="00EC59AC" w:rsidRPr="00D903CE" w:rsidRDefault="00EC59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03C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903CE">
        <w:rPr>
          <w:rFonts w:ascii="Times New Roman" w:hAnsi="Times New Roman" w:cs="Times New Roman"/>
          <w:sz w:val="28"/>
          <w:szCs w:val="28"/>
        </w:rPr>
        <w:t>. главы администрации области</w:t>
      </w: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03CE">
        <w:rPr>
          <w:rFonts w:ascii="Times New Roman" w:hAnsi="Times New Roman" w:cs="Times New Roman"/>
          <w:sz w:val="28"/>
          <w:szCs w:val="28"/>
        </w:rPr>
        <w:t>А.А.Сазонов</w:t>
      </w:r>
      <w:proofErr w:type="spellEnd"/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3CE" w:rsidRDefault="00D903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Утвержден</w:t>
      </w: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администрации Тамбовской области</w:t>
      </w: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от 24.02.2015 N 175</w:t>
      </w:r>
    </w:p>
    <w:p w:rsidR="00EC59AC" w:rsidRPr="00D903CE" w:rsidRDefault="00EC59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D903CE">
        <w:rPr>
          <w:rFonts w:ascii="Times New Roman" w:hAnsi="Times New Roman" w:cs="Times New Roman"/>
          <w:sz w:val="28"/>
          <w:szCs w:val="28"/>
        </w:rPr>
        <w:t>ПОРЯДОК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ПРЕДСТАВЛЕНИЯ ЗАЯВОК СЕЛЬСКОХОЗЯЙСТВЕННЫМИ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ТОВАРОПРОИЗВОДИТЕЛЯМИ, ОРГАНИЗАЦИЯМИ АГРОПРОМЫШЛЕННОГО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КОМПЛЕКСА НА ВКЛЮЧЕНИЕ ИХ В РЕЕСТР ПОЛУЧАТЕЛЕЙ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ГОСУДАРСТВЕННОЙ ПОДДЕРЖКИ В 2015 ГОДУ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Тамбовской области от 23.03.2015 </w:t>
      </w:r>
      <w:hyperlink r:id="rId35" w:history="1">
        <w:r w:rsidRPr="00D903CE">
          <w:rPr>
            <w:rFonts w:ascii="Times New Roman" w:hAnsi="Times New Roman" w:cs="Times New Roman"/>
            <w:sz w:val="28"/>
            <w:szCs w:val="28"/>
          </w:rPr>
          <w:t>N 281</w:t>
        </w:r>
      </w:hyperlink>
      <w:r w:rsidRPr="00D903CE">
        <w:rPr>
          <w:rFonts w:ascii="Times New Roman" w:hAnsi="Times New Roman" w:cs="Times New Roman"/>
          <w:sz w:val="28"/>
          <w:szCs w:val="28"/>
        </w:rPr>
        <w:t>,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от 21.04.2015 </w:t>
      </w:r>
      <w:hyperlink r:id="rId36" w:history="1">
        <w:r w:rsidRPr="00D903CE">
          <w:rPr>
            <w:rFonts w:ascii="Times New Roman" w:hAnsi="Times New Roman" w:cs="Times New Roman"/>
            <w:sz w:val="28"/>
            <w:szCs w:val="28"/>
          </w:rPr>
          <w:t>N 395</w:t>
        </w:r>
      </w:hyperlink>
      <w:r w:rsidRPr="00D903CE">
        <w:rPr>
          <w:rFonts w:ascii="Times New Roman" w:hAnsi="Times New Roman" w:cs="Times New Roman"/>
          <w:sz w:val="28"/>
          <w:szCs w:val="28"/>
        </w:rPr>
        <w:t>)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D903CE">
        <w:rPr>
          <w:rFonts w:ascii="Times New Roman" w:hAnsi="Times New Roman" w:cs="Times New Roman"/>
          <w:sz w:val="28"/>
          <w:szCs w:val="28"/>
        </w:rPr>
        <w:t>1. Настоящий Порядок представления заявок сельскохозяйственными товаропроизводителями, организациями агропромышленного комплекса на включение их в реестр получателей государственной поддержки в 2015 году (далее - Порядок) устанавливает правила представления в управление сельского хозяйства области (далее - Управление) и рассмотрения заявок сельскохозяйственных товаропроизводителей, организаций агропромышленного комплекса области, крестьянских (фермерских) хозяйств, индивидуальных предпринимателей (далее - получатели) на включение их в реестр получателей государственной поддержки в 2015 году (далее - Реестр), по форме, утвержденной приказом Управления, а также заключения с ними соглашений для проведения мероприятий в сфере сельского хозяйства.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2. Для включения в Реестр получатели представляют в Управление заявку по форме, утвержденной приказом Управления, и следующие документы (далее - пакет документов):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2.1. для организаций независимо от организационно-правовой формы и сельскохозяйственных потребительских кооперативов: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отчетность о финансово-экономическом состоянии товаропроизводителей агропромышленного комплекса за 2014 год по формам, утвержденным приказом Министерства сельского хозяйства Российской Федерации, с отметкой органа управления агропромышленным комплексом соответствующего муниципального образования;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2.2. для крестьянских (фермерских) хозяйств: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отчетность о финансово-экономическом состоянии товаропроизводителей агропромышленного комплекса за 2014 год по формам, утвержденным приказом Министерства сельского хозяйства Российской Федерации, с отметкой органа управления агропромышленным комплексом соответствующего муниципального образования;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lastRenderedPageBreak/>
        <w:t>2.3. для индивидуальных предпринимателей: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справку об удельном весе дохода от реализации сельскохозяйственной продукции собственного производства и продуктов ее переработки в доходе от реализации продукции сельскохозяйственного товаропроизводителя по форме, утвержденной приказом Управления;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2.4. для получателей, указанных в </w:t>
      </w:r>
      <w:hyperlink w:anchor="P87" w:history="1">
        <w:r w:rsidRPr="00D903C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настоящего Порядка, не подтвердивших статус сельскохозяйственного товаропроизводителя по итогам 2014 года: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гарантийное обязательство о подтверждении статуса сельскохозяйственного товаропроизводителя в 2015 году;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в срок до 01 марта 2016 г. отчетность о финансово-экономическом состоянии сельскохозяйственных товаропроизводителей агропромышленного комплекса за 2015 год с приложением расшифровки структуры доходов организации с отметкой органа управления агропромышленным комплексом соответствующего муниципального образования.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3. Управление запрашивает у налогового органа в порядке межведомственного взаимодействия следующие документы: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37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21.04.2015 N 395.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Получатели вправе представить указанные документы самостоятельно.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4. Управление в случае представления получателем неполного пакета документов отказывает получателю в принятии заявки.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Получатель имеет право повторно представить в Управление пакет документов после устранения замечаний.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5. Управление в срок, не превышающий десяти дней с даты поступления пакета документов, рассматривает представленный пакет документов и определяет в соответствии с Федеральным </w:t>
      </w:r>
      <w:hyperlink r:id="rId38" w:history="1">
        <w:r w:rsidRPr="00D903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хозяйства" категорию получателя и включает либо отказывает во включении в Реестр, утверждаемый начальником Управления.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6. Основанием для отказа во включении в Реестр является возбуждение дела о банкротстве или нахождение в стадии ликвидации, реорганизации.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Тамбовской области от 23.03.2015 </w:t>
      </w:r>
      <w:hyperlink r:id="rId39" w:history="1">
        <w:r w:rsidRPr="00D903CE">
          <w:rPr>
            <w:rFonts w:ascii="Times New Roman" w:hAnsi="Times New Roman" w:cs="Times New Roman"/>
            <w:sz w:val="28"/>
            <w:szCs w:val="28"/>
          </w:rPr>
          <w:t>N 281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, от 21.04.2015 </w:t>
      </w:r>
      <w:hyperlink r:id="rId40" w:history="1">
        <w:r w:rsidRPr="00D903CE">
          <w:rPr>
            <w:rFonts w:ascii="Times New Roman" w:hAnsi="Times New Roman" w:cs="Times New Roman"/>
            <w:sz w:val="28"/>
            <w:szCs w:val="28"/>
          </w:rPr>
          <w:t>N 395</w:t>
        </w:r>
      </w:hyperlink>
      <w:r w:rsidRPr="00D903CE">
        <w:rPr>
          <w:rFonts w:ascii="Times New Roman" w:hAnsi="Times New Roman" w:cs="Times New Roman"/>
          <w:sz w:val="28"/>
          <w:szCs w:val="28"/>
        </w:rPr>
        <w:t>)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В случае отказа во включении в Реестр Управление в течение 5 рабочих дней направляет соответствующее письменное уведомление получателю.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7. Управление в течение 5 рабочих дней после утверждения Реестра заключает с получателем соглашение по форме, утвержденной приказом Управления.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8. После заключения и регистрации соглашения Управление передает получателю один экземпляр подписанного сторонами соглашения.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9. Информация и нормативные правовые акты, необходимые для подготовки заявки и документов для получения субсидий за счет средств федерального бюджета и бюджета Тамбовской области, публикуются на </w:t>
      </w:r>
      <w:r w:rsidRPr="00D903CE">
        <w:rPr>
          <w:rFonts w:ascii="Times New Roman" w:hAnsi="Times New Roman" w:cs="Times New Roman"/>
          <w:sz w:val="28"/>
          <w:szCs w:val="28"/>
        </w:rPr>
        <w:lastRenderedPageBreak/>
        <w:t>официальном сайте Управления - www.agro.tambov.gov.ru.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10. Порядок, сроки и перечень документов, необходимых для предоставления определенного вида субсидий, устанавливаются законодательством Российской Федерации и Тамбовской области.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Настоящий порядок не распространяет свое действие на получателей государственной поддержки в соответствии с правилами предоставления субсидий за счет средств, поступивших из федерального бюджета и бюджета Тамбовской области на оказание несвязанной поддержки сельскохозяйственным товаропроизводителям в области растениеводства.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796" w:rsidRDefault="00C03796" w:rsidP="00C03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C03796" w:rsidRDefault="00C03796" w:rsidP="00C03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ПОСТАНОВЛЕНИЯ АДМИНИСТРАЦИИ</w:t>
      </w:r>
    </w:p>
    <w:p w:rsidR="00C03796" w:rsidRPr="00D903CE" w:rsidRDefault="00C03796" w:rsidP="00C03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C03796" w:rsidRDefault="00C03796" w:rsidP="00C03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03CE">
        <w:rPr>
          <w:rFonts w:ascii="Times New Roman" w:hAnsi="Times New Roman" w:cs="Times New Roman"/>
          <w:sz w:val="28"/>
          <w:szCs w:val="28"/>
        </w:rPr>
        <w:t>ОБ УТВЕРЖДЕНИИ ПОРЯДКА ПРЕДСТАВЛЕНИЯ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НА ВКЛЮЧЕНИЕ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В РЕЕСТР ПОЛУЧАТЕЛЕЙ ГОСУДАРСТВЕННОЙ ПОДДЕРЖКИ В 2015 ГОДУ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ПРАВИЛ ПРЕДОСТАВЛЕНИЯ СУБСИДИЙ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БЮДЖЕТА И БЮДЖЕТА ТАМБОВСКОЙ ОБЛАСТИ НА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МЕРОПРИЯТИЙ ГОСУДАРСТВЕННОЙ ПРОГРАММЫ РАЗВИТИЯ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ХОЗЯЙСТВА И РЕГУЛИРОВАНИЯ РЫНКОВ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ПРОДУКЦИИ, СЫРЬЯ И ПРОДОВОЛЬСТВИЯ ТАМБОВСКОЙ ОБЛАСТИ НА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3796" w:rsidRPr="00D903CE" w:rsidRDefault="00C03796" w:rsidP="00C03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от 24 февраля 2015 г. N 175</w:t>
      </w:r>
    </w:p>
    <w:p w:rsidR="00C03796" w:rsidRPr="00D903CE" w:rsidRDefault="00C03796" w:rsidP="00C03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3796" w:rsidRDefault="00C03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Утверждены</w:t>
      </w: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администрации Тамбовской области</w:t>
      </w:r>
    </w:p>
    <w:p w:rsidR="00EC59AC" w:rsidRPr="00D903CE" w:rsidRDefault="00EC5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от 24.02.2015 N 175</w:t>
      </w:r>
    </w:p>
    <w:p w:rsidR="00EC59AC" w:rsidRPr="00D903CE" w:rsidRDefault="00EC59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59AC" w:rsidRPr="00D903CE" w:rsidRDefault="00EC5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9"/>
      <w:bookmarkEnd w:id="3"/>
      <w:r w:rsidRPr="00D903CE">
        <w:rPr>
          <w:rFonts w:ascii="Times New Roman" w:hAnsi="Times New Roman" w:cs="Times New Roman"/>
          <w:sz w:val="28"/>
          <w:szCs w:val="28"/>
        </w:rPr>
        <w:t>ПРАВИЛА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СРЕДСТВ, ПОСТУПИВШИХ ИЗ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ФЕДЕРАЛЬНОГО И БЮДЖЕТА ТАМБОВСКОЙ ОБЛАСТИ НА ВОЗМЕЩЕНИЕ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ЧАСТИ ЗАТРАТ СЕЛЬСКОХОЗЯЙСТВЕННЫХ ТОВАРОПРОИЗВОДИТЕЛЕЙ НА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УПЛАТУ СТРАХОВЫХ ПРЕМИЙ ПО ДОГОВОРАМ СЕЛЬСКОХОЗЯЙСТВЕННОГО</w:t>
      </w:r>
      <w:r w:rsidR="00D903CE">
        <w:rPr>
          <w:rFonts w:ascii="Times New Roman" w:hAnsi="Times New Roman" w:cs="Times New Roman"/>
          <w:sz w:val="28"/>
          <w:szCs w:val="28"/>
        </w:rPr>
        <w:t xml:space="preserve"> </w:t>
      </w:r>
      <w:r w:rsidRPr="00D903CE">
        <w:rPr>
          <w:rFonts w:ascii="Times New Roman" w:hAnsi="Times New Roman" w:cs="Times New Roman"/>
          <w:sz w:val="28"/>
          <w:szCs w:val="28"/>
        </w:rPr>
        <w:t>СТРАХОВАНИЯ</w:t>
      </w:r>
    </w:p>
    <w:p w:rsidR="00EC59AC" w:rsidRP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903CE" w:rsidRDefault="00EC5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</w:t>
      </w:r>
    </w:p>
    <w:p w:rsidR="00EC59AC" w:rsidRPr="00D903CE" w:rsidRDefault="00EC59AC" w:rsidP="00D90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 от 23.03.2015 N 281)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во исполнение постановлений Правительства Российской Федерации от 14.07.2012 </w:t>
      </w:r>
      <w:hyperlink r:id="rId42" w:history="1">
        <w:r w:rsidRPr="00D903CE">
          <w:rPr>
            <w:rFonts w:ascii="Times New Roman" w:hAnsi="Times New Roman" w:cs="Times New Roman"/>
            <w:sz w:val="28"/>
            <w:szCs w:val="28"/>
          </w:rPr>
          <w:t>N 717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"О Государственной программе развития сельского хозяйства и регулирования </w:t>
      </w:r>
      <w:r w:rsidRPr="00D903CE">
        <w:rPr>
          <w:rFonts w:ascii="Times New Roman" w:hAnsi="Times New Roman" w:cs="Times New Roman"/>
          <w:sz w:val="28"/>
          <w:szCs w:val="28"/>
        </w:rPr>
        <w:lastRenderedPageBreak/>
        <w:t xml:space="preserve">рынков сельскохозяйственной продукции, сырья и продовольствия на 2013 - 2020 годы", администрации области от 21.11.2012 </w:t>
      </w:r>
      <w:hyperlink r:id="rId43" w:history="1">
        <w:r w:rsidRPr="00D903CE">
          <w:rPr>
            <w:rFonts w:ascii="Times New Roman" w:hAnsi="Times New Roman" w:cs="Times New Roman"/>
            <w:sz w:val="28"/>
            <w:szCs w:val="28"/>
          </w:rPr>
          <w:t>N 1443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 на 2013 - 2020 годы" (далее - Государственная программа) и устанавливают порядок предоставления субсидий из федерального бюджета и бюджета Тамбовской области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(далее - субсидии).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соответствии со сводной бюджетной росписью бюджета Тамбовской области в пределах средств, предусмотренных управлению сельского хозяйства области (далее - Управление) на цели, указанные в </w:t>
      </w:r>
      <w:hyperlink w:anchor="P135" w:history="1">
        <w:r w:rsidRPr="00D903C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3. Субсидии предоставляются в целях оказания финансовой поддержки на возмещение части затрат сельскохозяйственным товаропроизводителям на уплату страховой премии, начисленной по договору сельскохозяйственного страхования (далее - получатель):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1"/>
      <w:bookmarkEnd w:id="4"/>
      <w:r w:rsidRPr="00D903CE">
        <w:rPr>
          <w:rFonts w:ascii="Times New Roman" w:hAnsi="Times New Roman" w:cs="Times New Roman"/>
          <w:sz w:val="28"/>
          <w:szCs w:val="28"/>
        </w:rPr>
        <w:t>3.1. в области растениеводства на случай утраты (гибели) урожая сельскохозяйственной культуры (зерновых, зернобобовых, масличных, технических, кормовых, бахчевых культур, картофеля, овощей, плодовых, ягодных), утраты (гибели) посадок многолетних насаждений (плодовые, ягодные) в результате следующих событий: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D903CE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D903CE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проникновение и (или) распространение вредных организмов, если такие события носят </w:t>
      </w:r>
      <w:proofErr w:type="spellStart"/>
      <w:r w:rsidRPr="00D903CE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D903CE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5"/>
      <w:bookmarkEnd w:id="5"/>
      <w:r w:rsidRPr="00D903CE">
        <w:rPr>
          <w:rFonts w:ascii="Times New Roman" w:hAnsi="Times New Roman" w:cs="Times New Roman"/>
          <w:sz w:val="28"/>
          <w:szCs w:val="28"/>
        </w:rPr>
        <w:t>3.2. в области животноводства на случай утраты (гибели) сельскохозяйственных животных (крупный рогатый скот (быки, коровы), мелкий рогатый скот (козы, овцы), свиньи, лошади, кролики, птица яйценоских пород и птица мясных пород (гуси, индейки, куры, утки), цыплята-бройлеры, семьи пчел) в результате воздействия следующих событий: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заразные болезни животных, включенные в перечень, утвержденный Министерством сельского хозяйства Российской Федерации, массовые отравления;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стихийные бедствия (удар молнии, землетрясение, пыльная буря, ураганный ветер, сильная метель, буран, наводнение, обвал, лавина, сель, оползень);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lastRenderedPageBreak/>
        <w:t>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пожар.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4. Субсидии на сельскохозяйственное страхование предоставляются получателям субсидий при соблюдении ими условий и требований, утвержденных постановлениями Правительства Российской Федерации и приказами Министерства сельского хозяйства Российской Федерации.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5. Для получения субсидии получатели представляют в Управление следующие документы: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5.1. по мероприятиям, указанным в </w:t>
      </w:r>
      <w:hyperlink w:anchor="P201" w:history="1">
        <w:r w:rsidRPr="00D903CE">
          <w:rPr>
            <w:rFonts w:ascii="Times New Roman" w:hAnsi="Times New Roman" w:cs="Times New Roman"/>
            <w:sz w:val="28"/>
            <w:szCs w:val="28"/>
          </w:rPr>
          <w:t>подпункте 3.1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заявление о перечислении целевых средств на расчетный счет страховой организации (далее - заявление);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справку о размере целевых средств, составленную на основании договора сельскохозяйственного страхования и платежного поручения или иного документа, подтверждающих уплату сельскохозяйственным товаропроизводителем 50 процентов страховой премии (форма и сроки представления справки устанавливаются Управлением), в 2-х экземплярах;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сведения об итогах сева под урожай 2015 года по форме, утвержденной приказом Управления, при страховании урожая яровых сельскохозяйственных культур и посадок многолетних насаждений;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сведения о производстве и отгрузке сельскохозяйственной продукции или сведения о сборе урожая сельскохозяйственных культур по форме, утвержденной приказом Управления, при страховании урожая озимых сельскохозяйственных культур;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 по форме, утвержденной приказом Управления, за 5 лет, предшествующих году заключения договора страхования;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сведения об итогах сева под урожай по форме, утвержденной приказом Управления, за 5 лет, предшествующих году заключения договора страхования;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копии следующих документов, заверенные получателями: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договоров страхования и платежного поручения;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лицензии страховой организации на осуществление страхования, заверенной страховой организацией;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выписки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предоставленной сельскохозяйственному товаропроизводителю страховой организацией при заключении договора сельскохозяйственного страхования и заверенной ее руководителем, либо документа, содержащего информацию о перестраховании страховой организацией части риска страховой выплаты по договору сельскохозяйственного страхования, в том числе: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lastRenderedPageBreak/>
        <w:t>наименование страховой организации-перестраховщика (организаций-перестраховщиков);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сведения о доле (размере) страховой выплаты по риску (рискам), переданному (переданным) в перестрахование;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реквизиты договора (договоров) перестрахования (дата заключения, номер договора, форма перестрахования);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схем размещения многолетних насаждений по кварталам;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справки Федеральной службы государственной статистики о средней урожайности застрахованных сельскохозяйственных культур за 5 лет, предшествующих году заключения договора страхования, и (или) справки Федеральной службы государственной статистики о средней урожайности посадок многолетних насаждений за 10 лет, предшествующих году заключения договора страхования;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справки о фактическом окончании срока сева сельскохозяйственных культур (при страховании урожая сельскохозяйственных культур);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справки о сроках прекращения вегетации (перехода в состояние зимнего покоя) при страховании посадок многолетних насаждений;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документов, подтверждающих право на землю;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5.2. по мероприятиям, указанным в </w:t>
      </w:r>
      <w:hyperlink w:anchor="P205" w:history="1">
        <w:r w:rsidRPr="00D903CE">
          <w:rPr>
            <w:rFonts w:ascii="Times New Roman" w:hAnsi="Times New Roman" w:cs="Times New Roman"/>
            <w:sz w:val="28"/>
            <w:szCs w:val="28"/>
          </w:rPr>
          <w:t>подпункте 3.2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заявление о перечислении целевых средств на расчетный счет страховой организации (далее - заявление);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справку о размере целевых средств, составленную на основании договора сельскохозяйственного страхования и платежного поручения или иного документа, подтверждающих уплату сельскохозяйственным товаропроизводителем 50 процентов страховой премии (форма и сроки представления справки устанавливаются Управлением), в 2-х экземплярах;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отчет о движении скота и птицы на ферме за 2014 год по форме, утвержденной приказом Управления;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копии следующих документов, заверенные получателями: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договоров страхования и платежного поручения;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документов, подтверждающих право на землю;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выписки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предоставленной сельскохозяйственному товаропроизводителю страховой организацией при заключении договора сельскохозяйственного страхования и заверенной ее руководителем, либо документа, содержащего информацию о перестраховании страховой организацией части риска страховой выплаты по договору сельскохозяйственного страхования, в том числе: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наименование страховой организации-перестраховщика (организаций-перестраховщиков);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сведения о доле (размере) страховой выплаты по риску (рискам), переданному (переданным) в перестрахование;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реквизиты договора (договоров) перестрахования (дата заключения, </w:t>
      </w:r>
      <w:r w:rsidRPr="00D903CE">
        <w:rPr>
          <w:rFonts w:ascii="Times New Roman" w:hAnsi="Times New Roman" w:cs="Times New Roman"/>
          <w:sz w:val="28"/>
          <w:szCs w:val="28"/>
        </w:rPr>
        <w:lastRenderedPageBreak/>
        <w:t>номер договора, форма перестрахования);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лицензии страховой организации на осуществление страхования, заверенной страховой организацией.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6. Субсидии на сельскохозяйственное страхование предоставляются получателям из федерального бюджета в размере 47,4 процента, из средств бюджета Тамбовской области в размере 2,6 процента уплаченной ими страховой премии (страховых взносов) по договору страхования.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7. Формы справок-расчетов на предоставление субсидий по мероприятиям, указанным в Правилах, утверждаются приказом Управления.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8. Управление формирует заявки на перечисление субсидий и представляет их в финансовое управление области.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9. Управление для перечисления средств на возмещение части затрат на расчетные счета страховых организаций, открытые ими в кредитных организациях, представляет в Управление Федерального казначейства по Тамбовской области заявки на кассовый расход, оформленные в установленном порядке, и справки-расчеты на предоставление субсидий, представленные получателями субсидий и проверенные Управлением.</w:t>
      </w:r>
    </w:p>
    <w:p w:rsidR="00EC59AC" w:rsidRPr="00D903CE" w:rsidRDefault="00EC5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44" w:history="1">
        <w:r w:rsidRPr="00D903C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администрации Тамбовской области от 23.03.2015 N 281)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10. Управление регистрирует заявление получателя в порядке поступления заявлений в журнале регистрации, который нумеруется, прошнуровывается и скрепляется печатью Управления.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Представленные получателем документы для получения субсидий рассматриваются Управлением в течение 10 рабочих дней со дня поступления заявления.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В случае отказа в предоставлении получателю субсидии Управление делает соответствующую запись в журнале регистрации, при этом получателю в течение 10 рабочих дней направляет соответствующее письменное уведомление.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Субсидии выплачиваются в порядке очередности подачи заявления.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11. Основанием для отказа в предоставлении субсидий являются: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несоответствие заявителя на предоставление субсидии требованиям, предъявляемым к нему </w:t>
      </w:r>
      <w:hyperlink r:id="rId45" w:history="1">
        <w:r w:rsidRPr="00D903CE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D903C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N 264-ФЗ "О развитии сельского хозяйства";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Правилах.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12. Получатель вправе повторно подать в Управление заявление при условии выполнения требований, установленных настоящими Правилами.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Представление и рассмотрение повторного заявления осуществляются в порядке, предусмотренном для представления и рассмотрения заявления, поданного впервые.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13. Срок выплаты субсидий получателям осуществляется в течение 10 рабочих дней с момента поступления средств из федерального бюджета.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14.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lastRenderedPageBreak/>
        <w:t>15. Обязательная проверка соблюдения условий, целей и порядка предоставления субсидий осуществляется Управлением и органами государственного финансового контроля.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16. При выявлении нарушений условий, установленных для предоставления субсидий, Управление направляет получателю требование о возврате субсидий в федеральный бюджет и бюджет Тамбовской области. Субсидии подлежат возврату получателем в течение 30 календарных дней со дня получения требования. При невозврате субсидий в указанный срок Управление принимает меры по взысканию подлежащих возврату субсидий в федеральный бюджет и бюджет Тамбовской области в порядке, установленном действующим законодательством.</w:t>
      </w:r>
    </w:p>
    <w:p w:rsidR="00EC59AC" w:rsidRPr="00D903CE" w:rsidRDefault="00EC5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 xml:space="preserve">17. Субсидии, поступившие из федерального бюджета и бюджета Тамбовской области, носят целевой характер и не могут быть использованы Управлением на цели, не предусмотренные Государственной </w:t>
      </w:r>
      <w:hyperlink r:id="rId46" w:history="1">
        <w:r w:rsidRPr="00D903CE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D903CE">
        <w:rPr>
          <w:rFonts w:ascii="Times New Roman" w:hAnsi="Times New Roman" w:cs="Times New Roman"/>
          <w:sz w:val="28"/>
          <w:szCs w:val="28"/>
        </w:rPr>
        <w:t>.</w:t>
      </w:r>
    </w:p>
    <w:p w:rsidR="00EC59AC" w:rsidRPr="00D903CE" w:rsidRDefault="00EC59AC" w:rsidP="00D9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3CE">
        <w:rPr>
          <w:rFonts w:ascii="Times New Roman" w:hAnsi="Times New Roman" w:cs="Times New Roman"/>
          <w:sz w:val="28"/>
          <w:szCs w:val="28"/>
        </w:rPr>
        <w:t>18. Ответственность за нецелевое использование выделенных средств и иные нарушения бюджетного законодательства по исполнению настоящих Правил несет Управление.</w:t>
      </w:r>
    </w:p>
    <w:sectPr w:rsidR="00EC59AC" w:rsidRPr="00D903CE" w:rsidSect="00EB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AC"/>
    <w:rsid w:val="00AA79C4"/>
    <w:rsid w:val="00C03796"/>
    <w:rsid w:val="00D903CE"/>
    <w:rsid w:val="00EC59AC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A958-2D4C-4239-A56D-2925551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5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5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5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5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9A9D9A551C129FD18FC789BBE7E2C5B88988F59976446742250325CA7F61E4A61E77643F6DDB167DB68h0x5I" TargetMode="External"/><Relationship Id="rId13" Type="http://schemas.openxmlformats.org/officeDocument/2006/relationships/hyperlink" Target="consultantplus://offline/ref=8939A9D9A551C129FD18FC789BBE7E2C5B88988F59956543782250325CA7F61E4A61E77643F6DDB167DB68h0x5I" TargetMode="External"/><Relationship Id="rId18" Type="http://schemas.openxmlformats.org/officeDocument/2006/relationships/hyperlink" Target="consultantplus://offline/ref=8939A9D9A551C129FD18FC789BBE7E2C5B88988F59906640792250325CA7F61E4A61E77643F6DDB167DB68h0x5I" TargetMode="External"/><Relationship Id="rId26" Type="http://schemas.openxmlformats.org/officeDocument/2006/relationships/hyperlink" Target="consultantplus://offline/ref=8939A9D9A551C129FD18FC789BBE7E2C5B88988F589F6247712250325CA7F61E4A61E77643F6DDB167DB69h0x0I" TargetMode="External"/><Relationship Id="rId39" Type="http://schemas.openxmlformats.org/officeDocument/2006/relationships/hyperlink" Target="consultantplus://offline/ref=8939A9D9A551C129FD18FC789BBE7E2C5B88988F589E6243742250325CA7F61E4A61E77643F6DDB167DB68h0x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39A9D9A551C129FD18FC789BBE7E2C5B88988F58916C4A772250325CA7F61E4A61E77643F6DDB167DB68h0x8I" TargetMode="External"/><Relationship Id="rId34" Type="http://schemas.openxmlformats.org/officeDocument/2006/relationships/hyperlink" Target="consultantplus://offline/ref=8939A9D9A551C129FD18FC789BBE7E2C5B88988F59906542702250325CA7F61E4A61E77643F6DDB167DB68h0x6I" TargetMode="External"/><Relationship Id="rId42" Type="http://schemas.openxmlformats.org/officeDocument/2006/relationships/hyperlink" Target="consultantplus://offline/ref=8939A9D9A551C129FD18E2758DD224255E84C58759926F152D7D0B6F0BhAx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939A9D9A551C129FD18FC789BBE7E2C5B88988F589F6247712250325CA7F61E4A61E77643F6DDB167DB68h0x5I" TargetMode="External"/><Relationship Id="rId12" Type="http://schemas.openxmlformats.org/officeDocument/2006/relationships/hyperlink" Target="consultantplus://offline/ref=8939A9D9A551C129FD18FC789BBE7E2C5B88988F59946D41742250325CA7F61E4A61E77643F6DDB167DB68h0x5I" TargetMode="External"/><Relationship Id="rId17" Type="http://schemas.openxmlformats.org/officeDocument/2006/relationships/hyperlink" Target="consultantplus://offline/ref=8939A9D9A551C129FD18FC789BBE7E2C5B88988F59906542702250325CA7F61E4A61E77643F6DDB167DB68h0x5I" TargetMode="External"/><Relationship Id="rId25" Type="http://schemas.openxmlformats.org/officeDocument/2006/relationships/hyperlink" Target="consultantplus://offline/ref=8939A9D9A551C129FD18FC789BBE7E2C5B88988F589F6247712250325CA7F61E4A61E77643F6DDB167DB68h0x9I" TargetMode="External"/><Relationship Id="rId33" Type="http://schemas.openxmlformats.org/officeDocument/2006/relationships/hyperlink" Target="consultantplus://offline/ref=8939A9D9A551C129FD18FC789BBE7E2C5B88988F5995634A722250325CA7F61E4A61E77643F6DDB167DB68h0x8I" TargetMode="External"/><Relationship Id="rId38" Type="http://schemas.openxmlformats.org/officeDocument/2006/relationships/hyperlink" Target="consultantplus://offline/ref=8939A9D9A551C129FD18E2758DD224255E84C3855B946F152D7D0B6F0BhAxEI" TargetMode="External"/><Relationship Id="rId46" Type="http://schemas.openxmlformats.org/officeDocument/2006/relationships/hyperlink" Target="consultantplus://offline/ref=8939A9D9A551C129FD18FC789BBE7E2C5B88988F59936044752250325CA7F61E4A61E77643F6DDB167DB6Eh0x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39A9D9A551C129FD18FC789BBE7E2C5B88988F59926C47722250325CA7F61E4A61E77643F6DDB167DB68h0x5I" TargetMode="External"/><Relationship Id="rId20" Type="http://schemas.openxmlformats.org/officeDocument/2006/relationships/hyperlink" Target="consultantplus://offline/ref=8939A9D9A551C129FD18FC789BBE7E2C5B88988F58916C4A772250325CA7F61E4A61E77643F6DDB167DB68h0x6I" TargetMode="External"/><Relationship Id="rId29" Type="http://schemas.openxmlformats.org/officeDocument/2006/relationships/hyperlink" Target="consultantplus://offline/ref=8939A9D9A551C129FD18FC789BBE7E2C5B88988F59946C40742250325CA7F61E4A61E77643F6DDB167DB68h0x8I" TargetMode="External"/><Relationship Id="rId41" Type="http://schemas.openxmlformats.org/officeDocument/2006/relationships/hyperlink" Target="consultantplus://offline/ref=8939A9D9A551C129FD18FC789BBE7E2C5B88988F589E6243742250325CA7F61E4A61E77643F6DDB167DB69h0x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9A9D9A551C129FD18FC789BBE7E2C5B88988F589E6C45772250325CA7F61E4A61E77643F6DDB167DB68h0x5I" TargetMode="External"/><Relationship Id="rId11" Type="http://schemas.openxmlformats.org/officeDocument/2006/relationships/hyperlink" Target="consultantplus://offline/ref=8939A9D9A551C129FD18FC789BBE7E2C5B88988F59946C40742250325CA7F61E4A61E77643F6DDB167DB68h0x5I" TargetMode="External"/><Relationship Id="rId24" Type="http://schemas.openxmlformats.org/officeDocument/2006/relationships/hyperlink" Target="consultantplus://offline/ref=8939A9D9A551C129FD18FC789BBE7E2C5B88988F589F6247712250325CA7F61E4A61E77643F6DDB167DB68h0x8I" TargetMode="External"/><Relationship Id="rId32" Type="http://schemas.openxmlformats.org/officeDocument/2006/relationships/hyperlink" Target="consultantplus://offline/ref=8939A9D9A551C129FD18FC789BBE7E2C5B88988F5995634A722250325CA7F61E4A61E77643F6DDB167DB68h0x6I" TargetMode="External"/><Relationship Id="rId37" Type="http://schemas.openxmlformats.org/officeDocument/2006/relationships/hyperlink" Target="consultantplus://offline/ref=8939A9D9A551C129FD18FC789BBE7E2C5B88988F589F6247712250325CA7F61E4A61E77643F6DDB167DB69h0x3I" TargetMode="External"/><Relationship Id="rId40" Type="http://schemas.openxmlformats.org/officeDocument/2006/relationships/hyperlink" Target="consultantplus://offline/ref=8939A9D9A551C129FD18FC789BBE7E2C5B88988F589F6247712250325CA7F61E4A61E77643F6DDB167DB69h0x4I" TargetMode="External"/><Relationship Id="rId45" Type="http://schemas.openxmlformats.org/officeDocument/2006/relationships/hyperlink" Target="consultantplus://offline/ref=8939A9D9A551C129FD18E2758DD224255E84C3855B946F152D7D0B6F0BAEFC490D2EBE3407FBDCB0h6x4I" TargetMode="External"/><Relationship Id="rId5" Type="http://schemas.openxmlformats.org/officeDocument/2006/relationships/hyperlink" Target="consultantplus://offline/ref=8939A9D9A551C129FD18FC789BBE7E2C5B88988F589E6243742250325CA7F61E4A61E77643F6DDB167DB68h0x5I" TargetMode="External"/><Relationship Id="rId15" Type="http://schemas.openxmlformats.org/officeDocument/2006/relationships/hyperlink" Target="consultantplus://offline/ref=8939A9D9A551C129FD18FC789BBE7E2C5B88988F59926540722250325CA7F61E4A61E77643F6DDB167DB68h0x5I" TargetMode="External"/><Relationship Id="rId23" Type="http://schemas.openxmlformats.org/officeDocument/2006/relationships/hyperlink" Target="consultantplus://offline/ref=8939A9D9A551C129FD18FC789BBE7E2C5B88988F589F6247712250325CA7F61E4A61E77643F6DDB167DB68h0x6I" TargetMode="External"/><Relationship Id="rId28" Type="http://schemas.openxmlformats.org/officeDocument/2006/relationships/hyperlink" Target="consultantplus://offline/ref=8939A9D9A551C129FD18FC789BBE7E2C5B88988F59946C40742250325CA7F61E4A61E77643F6DDB167DB68h0x6I" TargetMode="External"/><Relationship Id="rId36" Type="http://schemas.openxmlformats.org/officeDocument/2006/relationships/hyperlink" Target="consultantplus://offline/ref=8939A9D9A551C129FD18FC789BBE7E2C5B88988F589F6247712250325CA7F61E4A61E77643F6DDB167DB69h0x2I" TargetMode="External"/><Relationship Id="rId10" Type="http://schemas.openxmlformats.org/officeDocument/2006/relationships/hyperlink" Target="consultantplus://offline/ref=8939A9D9A551C129FD18FC789BBE7E2C5B88988F59976D40762250325CA7F61E4A61E77643F6DDB167DB68h0x5I" TargetMode="External"/><Relationship Id="rId19" Type="http://schemas.openxmlformats.org/officeDocument/2006/relationships/hyperlink" Target="consultantplus://offline/ref=8939A9D9A551C129FD18FC789BBE7E2C5B88988F59936044752250325CA7F61E4A61E77643F6DDB167DB6Eh0x0I" TargetMode="External"/><Relationship Id="rId31" Type="http://schemas.openxmlformats.org/officeDocument/2006/relationships/hyperlink" Target="consultantplus://offline/ref=8939A9D9A551C129FD18FC789BBE7E2C5B88988F59946D41742250325CA7F61E4A61E77643F6DDB167DB68h0x8I" TargetMode="External"/><Relationship Id="rId44" Type="http://schemas.openxmlformats.org/officeDocument/2006/relationships/hyperlink" Target="consultantplus://offline/ref=8939A9D9A551C129FD18FC789BBE7E2C5B88988F589E6243742250325CA7F61E4A61E77643F6DDB167DB69h0x0I" TargetMode="External"/><Relationship Id="rId4" Type="http://schemas.openxmlformats.org/officeDocument/2006/relationships/hyperlink" Target="consultantplus://offline/ref=8939A9D9A551C129FD18FC789BBE7E2C5B88988F58916C4A772250325CA7F61E4A61E77643F6DDB167DB68h0x5I" TargetMode="External"/><Relationship Id="rId9" Type="http://schemas.openxmlformats.org/officeDocument/2006/relationships/hyperlink" Target="consultantplus://offline/ref=8939A9D9A551C129FD18FC789BBE7E2C5B88988F59976044792250325CA7F61E4A61E77643F6DDB167DB68h0x5I" TargetMode="External"/><Relationship Id="rId14" Type="http://schemas.openxmlformats.org/officeDocument/2006/relationships/hyperlink" Target="consultantplus://offline/ref=8939A9D9A551C129FD18FC789BBE7E2C5B88988F5995634A722250325CA7F61E4A61E77643F6DDB167DB68h0x5I" TargetMode="External"/><Relationship Id="rId22" Type="http://schemas.openxmlformats.org/officeDocument/2006/relationships/hyperlink" Target="consultantplus://offline/ref=8939A9D9A551C129FD18FC789BBE7E2C5B88988F589E6243742250325CA7F61E4A61E77643F6DDB167DB68h0x6I" TargetMode="External"/><Relationship Id="rId27" Type="http://schemas.openxmlformats.org/officeDocument/2006/relationships/hyperlink" Target="consultantplus://offline/ref=8939A9D9A551C129FD18FC789BBE7E2C5B88988F59976446742250325CA7F61E4A61E77643F6DDB167DB68h0x6I" TargetMode="External"/><Relationship Id="rId30" Type="http://schemas.openxmlformats.org/officeDocument/2006/relationships/hyperlink" Target="consultantplus://offline/ref=8939A9D9A551C129FD18FC789BBE7E2C5B88988F59946D41742250325CA7F61E4A61E77643F6DDB167DB68h0x6I" TargetMode="External"/><Relationship Id="rId35" Type="http://schemas.openxmlformats.org/officeDocument/2006/relationships/hyperlink" Target="consultantplus://offline/ref=8939A9D9A551C129FD18FC789BBE7E2C5B88988F589E6243742250325CA7F61E4A61E77643F6DDB167DB68h0x9I" TargetMode="External"/><Relationship Id="rId43" Type="http://schemas.openxmlformats.org/officeDocument/2006/relationships/hyperlink" Target="consultantplus://offline/ref=8939A9D9A551C129FD18FC789BBE7E2C5B88988F59936044752250325CA7F61Eh4xA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2015-11-24T08:49:00Z</dcterms:created>
  <dcterms:modified xsi:type="dcterms:W3CDTF">2015-12-15T07:15:00Z</dcterms:modified>
</cp:coreProperties>
</file>