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92" w:rsidRPr="003D618D" w:rsidRDefault="00887492" w:rsidP="003D618D">
      <w:pPr>
        <w:pStyle w:val="ConsPlusTitle"/>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ПРАВИТЕЛЬСТВО МОСКВЫ</w:t>
      </w:r>
    </w:p>
    <w:p w:rsidR="00887492" w:rsidRPr="003D618D" w:rsidRDefault="00887492" w:rsidP="003D618D">
      <w:pPr>
        <w:pStyle w:val="ConsPlusTitle"/>
        <w:ind w:left="284" w:right="-1136" w:firstLine="851"/>
        <w:jc w:val="center"/>
        <w:rPr>
          <w:rFonts w:ascii="Times New Roman" w:hAnsi="Times New Roman" w:cs="Times New Roman"/>
          <w:sz w:val="28"/>
          <w:szCs w:val="28"/>
        </w:rPr>
      </w:pPr>
    </w:p>
    <w:p w:rsidR="00887492" w:rsidRPr="003D618D" w:rsidRDefault="00887492" w:rsidP="003D618D">
      <w:pPr>
        <w:pStyle w:val="ConsPlusTitle"/>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ПОСТАНОВЛЕНИЕ</w:t>
      </w:r>
    </w:p>
    <w:p w:rsidR="00887492" w:rsidRPr="003D618D" w:rsidRDefault="00887492" w:rsidP="003D618D">
      <w:pPr>
        <w:pStyle w:val="ConsPlusTitle"/>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от 17 января 2013 г. N 3-ПП</w:t>
      </w:r>
    </w:p>
    <w:p w:rsidR="00887492" w:rsidRPr="003D618D" w:rsidRDefault="00887492" w:rsidP="003D618D">
      <w:pPr>
        <w:pStyle w:val="ConsPlusTitle"/>
        <w:ind w:left="284" w:right="-1136" w:firstLine="851"/>
        <w:jc w:val="center"/>
        <w:rPr>
          <w:rFonts w:ascii="Times New Roman" w:hAnsi="Times New Roman" w:cs="Times New Roman"/>
          <w:sz w:val="28"/>
          <w:szCs w:val="28"/>
        </w:rPr>
      </w:pPr>
    </w:p>
    <w:p w:rsidR="00887492" w:rsidRPr="003D618D" w:rsidRDefault="00887492" w:rsidP="003D618D">
      <w:pPr>
        <w:pStyle w:val="ConsPlusTitle"/>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ОБ УТВЕРЖДЕНИИ ПОРЯДКОВ ПРЕДОСТАВЛЕНИЯ СУБСИДИЙ ИЗ БЮДЖЕТА</w:t>
      </w:r>
      <w:r w:rsidR="003D618D">
        <w:rPr>
          <w:rFonts w:ascii="Times New Roman" w:hAnsi="Times New Roman" w:cs="Times New Roman"/>
          <w:sz w:val="28"/>
          <w:szCs w:val="28"/>
        </w:rPr>
        <w:t xml:space="preserve"> </w:t>
      </w:r>
      <w:r w:rsidRPr="003D618D">
        <w:rPr>
          <w:rFonts w:ascii="Times New Roman" w:hAnsi="Times New Roman" w:cs="Times New Roman"/>
          <w:sz w:val="28"/>
          <w:szCs w:val="28"/>
        </w:rPr>
        <w:t>ГОРОДА МОСКВЫ В ЦЕЛЯХ ПОДДЕРЖКИ СЕЛЬСКОХОЗЯЙСТВЕННЫХ</w:t>
      </w:r>
      <w:r w:rsidR="003D618D">
        <w:rPr>
          <w:rFonts w:ascii="Times New Roman" w:hAnsi="Times New Roman" w:cs="Times New Roman"/>
          <w:sz w:val="28"/>
          <w:szCs w:val="28"/>
        </w:rPr>
        <w:t xml:space="preserve"> </w:t>
      </w:r>
      <w:r w:rsidRPr="003D618D">
        <w:rPr>
          <w:rFonts w:ascii="Times New Roman" w:hAnsi="Times New Roman" w:cs="Times New Roman"/>
          <w:sz w:val="28"/>
          <w:szCs w:val="28"/>
        </w:rPr>
        <w:t>ТОВАРОПРОИЗВОДИТЕЛЕЙ И ОРГАНИЗАЦИЙ</w:t>
      </w:r>
      <w:r w:rsidR="003D618D">
        <w:rPr>
          <w:rFonts w:ascii="Times New Roman" w:hAnsi="Times New Roman" w:cs="Times New Roman"/>
          <w:sz w:val="28"/>
          <w:szCs w:val="28"/>
        </w:rPr>
        <w:t xml:space="preserve"> </w:t>
      </w:r>
      <w:r w:rsidRPr="003D618D">
        <w:rPr>
          <w:rFonts w:ascii="Times New Roman" w:hAnsi="Times New Roman" w:cs="Times New Roman"/>
          <w:sz w:val="28"/>
          <w:szCs w:val="28"/>
        </w:rPr>
        <w:t>АГРОПРОМЫШЛЕННОГО КОМПЛЕКСА</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Список изменяющих документов</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(в ред. постановлений Правительства Москвы</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 xml:space="preserve">от 17.12.2013 </w:t>
      </w:r>
      <w:hyperlink r:id="rId6" w:history="1">
        <w:r w:rsidRPr="003D618D">
          <w:rPr>
            <w:rFonts w:ascii="Times New Roman" w:hAnsi="Times New Roman" w:cs="Times New Roman"/>
            <w:sz w:val="28"/>
            <w:szCs w:val="28"/>
          </w:rPr>
          <w:t>N 838-ПП</w:t>
        </w:r>
      </w:hyperlink>
      <w:r w:rsidRPr="003D618D">
        <w:rPr>
          <w:rFonts w:ascii="Times New Roman" w:hAnsi="Times New Roman" w:cs="Times New Roman"/>
          <w:sz w:val="28"/>
          <w:szCs w:val="28"/>
        </w:rPr>
        <w:t xml:space="preserve">, от 01.07.2014 </w:t>
      </w:r>
      <w:hyperlink r:id="rId7" w:history="1">
        <w:r w:rsidRPr="003D618D">
          <w:rPr>
            <w:rFonts w:ascii="Times New Roman" w:hAnsi="Times New Roman" w:cs="Times New Roman"/>
            <w:sz w:val="28"/>
            <w:szCs w:val="28"/>
          </w:rPr>
          <w:t>N 360-ПП</w:t>
        </w:r>
      </w:hyperlink>
      <w:r w:rsidRPr="003D618D">
        <w:rPr>
          <w:rFonts w:ascii="Times New Roman" w:hAnsi="Times New Roman" w:cs="Times New Roman"/>
          <w:sz w:val="28"/>
          <w:szCs w:val="28"/>
        </w:rPr>
        <w:t>,</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 xml:space="preserve">от 16.12.2014 </w:t>
      </w:r>
      <w:hyperlink r:id="rId8" w:history="1">
        <w:r w:rsidRPr="003D618D">
          <w:rPr>
            <w:rFonts w:ascii="Times New Roman" w:hAnsi="Times New Roman" w:cs="Times New Roman"/>
            <w:sz w:val="28"/>
            <w:szCs w:val="28"/>
          </w:rPr>
          <w:t>N 776-ПП</w:t>
        </w:r>
      </w:hyperlink>
      <w:r w:rsidRPr="003D618D">
        <w:rPr>
          <w:rFonts w:ascii="Times New Roman" w:hAnsi="Times New Roman" w:cs="Times New Roman"/>
          <w:sz w:val="28"/>
          <w:szCs w:val="28"/>
        </w:rPr>
        <w:t xml:space="preserve">, от 08.09.2015 </w:t>
      </w:r>
      <w:hyperlink r:id="rId9" w:history="1">
        <w:r w:rsidRPr="003D618D">
          <w:rPr>
            <w:rFonts w:ascii="Times New Roman" w:hAnsi="Times New Roman" w:cs="Times New Roman"/>
            <w:sz w:val="28"/>
            <w:szCs w:val="28"/>
          </w:rPr>
          <w:t>N 571-ПП</w:t>
        </w:r>
      </w:hyperlink>
      <w:r w:rsidRPr="003D618D">
        <w:rPr>
          <w:rFonts w:ascii="Times New Roman" w:hAnsi="Times New Roman" w:cs="Times New Roman"/>
          <w:sz w:val="28"/>
          <w:szCs w:val="28"/>
        </w:rPr>
        <w:t>)</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В целях сохранения условий работы сельскохозяйственных товаропроизводителей и организаций агропромышленного комплекса, расположенных на территории, включенной в состав города Москвы, а также реализации </w:t>
      </w:r>
      <w:hyperlink r:id="rId10"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11 октября 2011 г. N 477-ПП "Об утверждении Государственной программы города Москвы "Стимулирование экономической активности на 2012-2016 гг." Правительство Москвы постановляет:</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 Утвердить:</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1.1. </w:t>
      </w:r>
      <w:hyperlink w:anchor="P47" w:history="1">
        <w:r w:rsidRPr="003D618D">
          <w:rPr>
            <w:rFonts w:ascii="Times New Roman" w:hAnsi="Times New Roman" w:cs="Times New Roman"/>
            <w:sz w:val="28"/>
            <w:szCs w:val="28"/>
          </w:rPr>
          <w:t>Порядок</w:t>
        </w:r>
      </w:hyperlink>
      <w:r w:rsidRPr="003D618D">
        <w:rPr>
          <w:rFonts w:ascii="Times New Roman" w:hAnsi="Times New Roman" w:cs="Times New Roman"/>
          <w:sz w:val="28"/>
          <w:szCs w:val="28"/>
        </w:rPr>
        <w:t xml:space="preserve"> предоставления субсидий из бюджета города Москвы сельскохозяйственным товаропроизводителям и организациям агропромышленного комплекса в целях возмещения части затрат на реализацию мероприятий по поддержке молочного животноводства (приложение 1).</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1.2. </w:t>
      </w:r>
      <w:hyperlink w:anchor="P231" w:history="1">
        <w:r w:rsidRPr="003D618D">
          <w:rPr>
            <w:rFonts w:ascii="Times New Roman" w:hAnsi="Times New Roman" w:cs="Times New Roman"/>
            <w:sz w:val="28"/>
            <w:szCs w:val="28"/>
          </w:rPr>
          <w:t>Порядок</w:t>
        </w:r>
      </w:hyperlink>
      <w:r w:rsidRPr="003D618D">
        <w:rPr>
          <w:rFonts w:ascii="Times New Roman" w:hAnsi="Times New Roman" w:cs="Times New Roman"/>
          <w:sz w:val="28"/>
          <w:szCs w:val="28"/>
        </w:rPr>
        <w:t xml:space="preserve"> предоставления субсидий из бюджета города Москвы сельскохозяйственным товаропроизводителям и организациям агропромышленного комплекса в целях возмещения части затрат, связанных с реализацией мероприятий по поддержке племенного животноводства (приложение 2).</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1.3. </w:t>
      </w:r>
      <w:hyperlink w:anchor="P400" w:history="1">
        <w:r w:rsidRPr="003D618D">
          <w:rPr>
            <w:rFonts w:ascii="Times New Roman" w:hAnsi="Times New Roman" w:cs="Times New Roman"/>
            <w:sz w:val="28"/>
            <w:szCs w:val="28"/>
          </w:rPr>
          <w:t>Порядок</w:t>
        </w:r>
      </w:hyperlink>
      <w:r w:rsidRPr="003D618D">
        <w:rPr>
          <w:rFonts w:ascii="Times New Roman" w:hAnsi="Times New Roman" w:cs="Times New Roman"/>
          <w:sz w:val="28"/>
          <w:szCs w:val="28"/>
        </w:rPr>
        <w:t xml:space="preserve"> предоставления субсидий из бюджета города Москвы сельскохозяйственным товаропроизводителям и крестьянским (фермерским) хозяйствам в целях возмещения части затрат на уплату процентов по кредитам, полученным в российских кредитных организациях на срок до 1 года, и займам, полученным в сельскохозяйственных кредитных потребительских кооперативах на срок до 1 года (приложение 3).</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1.4. </w:t>
      </w:r>
      <w:hyperlink w:anchor="P532" w:history="1">
        <w:r w:rsidRPr="003D618D">
          <w:rPr>
            <w:rFonts w:ascii="Times New Roman" w:hAnsi="Times New Roman" w:cs="Times New Roman"/>
            <w:sz w:val="28"/>
            <w:szCs w:val="28"/>
          </w:rPr>
          <w:t>Порядок</w:t>
        </w:r>
      </w:hyperlink>
      <w:r w:rsidRPr="003D618D">
        <w:rPr>
          <w:rFonts w:ascii="Times New Roman" w:hAnsi="Times New Roman" w:cs="Times New Roman"/>
          <w:sz w:val="28"/>
          <w:szCs w:val="28"/>
        </w:rPr>
        <w:t xml:space="preserve"> предоставления субсидий из бюджета города Москвы сельскохозяйственным товаропроизводителям, организациям агропромышленного комплекса, крестьянским (фермерским) хозяйствам и сельскохозяйственным потребительским кооперативам в целях возмещения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(приложение 4).</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1.5. </w:t>
      </w:r>
      <w:hyperlink w:anchor="P674" w:history="1">
        <w:r w:rsidRPr="003D618D">
          <w:rPr>
            <w:rFonts w:ascii="Times New Roman" w:hAnsi="Times New Roman" w:cs="Times New Roman"/>
            <w:sz w:val="28"/>
            <w:szCs w:val="28"/>
          </w:rPr>
          <w:t>Порядок</w:t>
        </w:r>
      </w:hyperlink>
      <w:r w:rsidRPr="003D618D">
        <w:rPr>
          <w:rFonts w:ascii="Times New Roman" w:hAnsi="Times New Roman" w:cs="Times New Roman"/>
          <w:sz w:val="28"/>
          <w:szCs w:val="28"/>
        </w:rPr>
        <w:t xml:space="preserve"> предоставления субсидий из бюджета города Москвы сельскохозяйственным товаропроизводителям и организациям агропромышленного комплекса в целях возмещения части затрат на приобретение минеральных </w:t>
      </w:r>
      <w:r w:rsidRPr="003D618D">
        <w:rPr>
          <w:rFonts w:ascii="Times New Roman" w:hAnsi="Times New Roman" w:cs="Times New Roman"/>
          <w:sz w:val="28"/>
          <w:szCs w:val="28"/>
        </w:rPr>
        <w:lastRenderedPageBreak/>
        <w:t>удобрений (приложение 5).</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1.6. </w:t>
      </w:r>
      <w:hyperlink w:anchor="P843" w:history="1">
        <w:r w:rsidRPr="003D618D">
          <w:rPr>
            <w:rFonts w:ascii="Times New Roman" w:hAnsi="Times New Roman" w:cs="Times New Roman"/>
            <w:sz w:val="28"/>
            <w:szCs w:val="28"/>
          </w:rPr>
          <w:t>Порядок</w:t>
        </w:r>
      </w:hyperlink>
      <w:r w:rsidRPr="003D618D">
        <w:rPr>
          <w:rFonts w:ascii="Times New Roman" w:hAnsi="Times New Roman" w:cs="Times New Roman"/>
          <w:sz w:val="28"/>
          <w:szCs w:val="28"/>
        </w:rPr>
        <w:t xml:space="preserve"> предоставления субсидий из бюджета города Москвы сельскохозяйственным товаропроизводителям в целях возмещения части затрат на уплату страховой премии, начисленной по договору сельскохозяйственного страхования (приложение 6).</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(п. 1.6 в ред. </w:t>
      </w:r>
      <w:hyperlink r:id="rId11"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17.12.2013 N 838-ПП)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1.7. </w:t>
      </w:r>
      <w:hyperlink w:anchor="P973" w:history="1">
        <w:r w:rsidRPr="003D618D">
          <w:rPr>
            <w:rFonts w:ascii="Times New Roman" w:hAnsi="Times New Roman" w:cs="Times New Roman"/>
            <w:sz w:val="28"/>
            <w:szCs w:val="28"/>
          </w:rPr>
          <w:t>Порядок</w:t>
        </w:r>
      </w:hyperlink>
      <w:r w:rsidRPr="003D618D">
        <w:rPr>
          <w:rFonts w:ascii="Times New Roman" w:hAnsi="Times New Roman" w:cs="Times New Roman"/>
          <w:sz w:val="28"/>
          <w:szCs w:val="28"/>
        </w:rPr>
        <w:t xml:space="preserve"> предоставления субсидий из бюджета города Москвы сельскохозяйственным товаропроизводителям и организациям агропромышленного комплекса в целях возмещения части затрат на приобретение сельскохозяйственной техники, оборудования и специализированных автомобилей (приложение 7).</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(п. 1.7 введен </w:t>
      </w:r>
      <w:hyperlink r:id="rId12" w:history="1">
        <w:r w:rsidRPr="003D618D">
          <w:rPr>
            <w:rFonts w:ascii="Times New Roman" w:hAnsi="Times New Roman" w:cs="Times New Roman"/>
            <w:sz w:val="28"/>
            <w:szCs w:val="28"/>
          </w:rPr>
          <w:t>постановлением</w:t>
        </w:r>
      </w:hyperlink>
      <w:r w:rsidRPr="003D618D">
        <w:rPr>
          <w:rFonts w:ascii="Times New Roman" w:hAnsi="Times New Roman" w:cs="Times New Roman"/>
          <w:sz w:val="28"/>
          <w:szCs w:val="28"/>
        </w:rPr>
        <w:t xml:space="preserve"> Правительства Москвы от 16.12.2014 N 776-ПП)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 Признать утратившими силу:</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2.1. </w:t>
      </w:r>
      <w:hyperlink r:id="rId13" w:history="1">
        <w:r w:rsidRPr="003D618D">
          <w:rPr>
            <w:rFonts w:ascii="Times New Roman" w:hAnsi="Times New Roman" w:cs="Times New Roman"/>
            <w:sz w:val="28"/>
            <w:szCs w:val="28"/>
          </w:rPr>
          <w:t>Постановление</w:t>
        </w:r>
      </w:hyperlink>
      <w:r w:rsidRPr="003D618D">
        <w:rPr>
          <w:rFonts w:ascii="Times New Roman" w:hAnsi="Times New Roman" w:cs="Times New Roman"/>
          <w:sz w:val="28"/>
          <w:szCs w:val="28"/>
        </w:rPr>
        <w:t xml:space="preserve"> Правительства Москвы от 24 сентября 2012 г. N 508-ПП "О мероприятиях по поддержке сельскохозяйственного производства в 2012 году".</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2.2. </w:t>
      </w:r>
      <w:hyperlink r:id="rId14" w:history="1">
        <w:r w:rsidRPr="003D618D">
          <w:rPr>
            <w:rFonts w:ascii="Times New Roman" w:hAnsi="Times New Roman" w:cs="Times New Roman"/>
            <w:sz w:val="28"/>
            <w:szCs w:val="28"/>
          </w:rPr>
          <w:t>Постановление</w:t>
        </w:r>
      </w:hyperlink>
      <w:r w:rsidRPr="003D618D">
        <w:rPr>
          <w:rFonts w:ascii="Times New Roman" w:hAnsi="Times New Roman" w:cs="Times New Roman"/>
          <w:sz w:val="28"/>
          <w:szCs w:val="28"/>
        </w:rPr>
        <w:t xml:space="preserve"> Правительства Москвы от 26 сентября 2012 г. N 511-ПП "О дополнительных мероприятиях по поддержке сельскохозяйственного производства в 2012 году".</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(в ред. </w:t>
      </w:r>
      <w:hyperlink r:id="rId15"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17.12.2013 N 838-ПП)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right"/>
        <w:rPr>
          <w:rFonts w:ascii="Times New Roman" w:hAnsi="Times New Roman" w:cs="Times New Roman"/>
          <w:sz w:val="28"/>
          <w:szCs w:val="28"/>
        </w:rPr>
      </w:pPr>
      <w:r w:rsidRPr="003D618D">
        <w:rPr>
          <w:rFonts w:ascii="Times New Roman" w:hAnsi="Times New Roman" w:cs="Times New Roman"/>
          <w:sz w:val="28"/>
          <w:szCs w:val="28"/>
        </w:rPr>
        <w:t>Мэр Москвы</w:t>
      </w:r>
    </w:p>
    <w:p w:rsidR="00887492" w:rsidRPr="003D618D" w:rsidRDefault="00887492" w:rsidP="003D618D">
      <w:pPr>
        <w:pStyle w:val="ConsPlusNormal"/>
        <w:ind w:left="284" w:right="-1136" w:firstLine="851"/>
        <w:jc w:val="right"/>
        <w:rPr>
          <w:rFonts w:ascii="Times New Roman" w:hAnsi="Times New Roman" w:cs="Times New Roman"/>
          <w:sz w:val="28"/>
          <w:szCs w:val="28"/>
        </w:rPr>
      </w:pPr>
      <w:r w:rsidRPr="003D618D">
        <w:rPr>
          <w:rFonts w:ascii="Times New Roman" w:hAnsi="Times New Roman" w:cs="Times New Roman"/>
          <w:sz w:val="28"/>
          <w:szCs w:val="28"/>
        </w:rPr>
        <w:t>С.С. Собянин</w:t>
      </w:r>
    </w:p>
    <w:p w:rsidR="00887492" w:rsidRPr="003D618D" w:rsidRDefault="00887492" w:rsidP="003D618D">
      <w:pPr>
        <w:pStyle w:val="ConsPlusNormal"/>
        <w:ind w:left="284" w:right="-1136" w:firstLine="851"/>
        <w:jc w:val="right"/>
        <w:rPr>
          <w:rFonts w:ascii="Times New Roman" w:hAnsi="Times New Roman" w:cs="Times New Roman"/>
          <w:sz w:val="28"/>
          <w:szCs w:val="28"/>
        </w:rPr>
      </w:pPr>
    </w:p>
    <w:p w:rsidR="00887492" w:rsidRPr="003D618D" w:rsidRDefault="00887492" w:rsidP="003D618D">
      <w:pPr>
        <w:pStyle w:val="ConsPlusNormal"/>
        <w:ind w:left="284" w:right="-1136" w:firstLine="851"/>
        <w:jc w:val="right"/>
        <w:rPr>
          <w:rFonts w:ascii="Times New Roman" w:hAnsi="Times New Roman" w:cs="Times New Roman"/>
          <w:sz w:val="28"/>
          <w:szCs w:val="28"/>
        </w:rPr>
      </w:pPr>
    </w:p>
    <w:p w:rsidR="003D618D" w:rsidRDefault="003D618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87492" w:rsidRPr="003D618D" w:rsidRDefault="00887492" w:rsidP="003D618D">
      <w:pPr>
        <w:pStyle w:val="ConsPlusNormal"/>
        <w:pBdr>
          <w:top w:val="single" w:sz="6" w:space="0" w:color="auto"/>
        </w:pBdr>
        <w:ind w:left="284" w:right="-1136" w:firstLine="851"/>
        <w:jc w:val="both"/>
        <w:rPr>
          <w:rFonts w:ascii="Times New Roman" w:hAnsi="Times New Roman" w:cs="Times New Roman"/>
          <w:sz w:val="28"/>
          <w:szCs w:val="28"/>
        </w:rPr>
      </w:pPr>
    </w:p>
    <w:p w:rsidR="00887492"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Сельскохозяйственным товаропроизводителям и организациям агропромышленного комплекса - получателям субсидий в 2015 году в целях возмещения части затрат по поддержке молочного животноводства в соответствии с приложением 1 к постановлению Правительства Москвы от 17.01.2013 N 3-ПП размер предоставленной субсидии подлежит пересмотру с 1 января 2015 года в соответствии с порядком, установленным приложением 1 к постановлению Правительства Москвы от 17.01.2013 N 3-ПП (в редакции </w:t>
      </w:r>
      <w:hyperlink r:id="rId16"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08.09.2015 N 571-ПП). При этом сложившаяся разница между размером ранее предоставленной субсидии и размером субсидии, определенным в соответствии с указанным порядком, предоставляется получателю субсидии на основании дополнительного соглашения к заключенному договору о предоставлении субсидии (</w:t>
      </w:r>
      <w:hyperlink r:id="rId17" w:history="1">
        <w:r w:rsidRPr="003D618D">
          <w:rPr>
            <w:rFonts w:ascii="Times New Roman" w:hAnsi="Times New Roman" w:cs="Times New Roman"/>
            <w:sz w:val="28"/>
            <w:szCs w:val="28"/>
          </w:rPr>
          <w:t>пункт 2</w:t>
        </w:r>
      </w:hyperlink>
      <w:r w:rsidRPr="003D618D">
        <w:rPr>
          <w:rFonts w:ascii="Times New Roman" w:hAnsi="Times New Roman" w:cs="Times New Roman"/>
          <w:sz w:val="28"/>
          <w:szCs w:val="28"/>
        </w:rPr>
        <w:t xml:space="preserve"> постановления Правительства Москвы от 08.09.2015 N 571-ПП).</w:t>
      </w:r>
    </w:p>
    <w:p w:rsidR="003D618D" w:rsidRPr="003D618D" w:rsidRDefault="003D618D" w:rsidP="003D618D">
      <w:pPr>
        <w:pStyle w:val="ConsPlusNormal"/>
        <w:ind w:left="284" w:right="-113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D618D" w:rsidRDefault="003D618D" w:rsidP="003D618D">
      <w:pPr>
        <w:pStyle w:val="ConsPlusNormal"/>
        <w:ind w:left="284" w:right="-1136" w:firstLine="851"/>
        <w:jc w:val="right"/>
        <w:rPr>
          <w:rFonts w:ascii="Times New Roman" w:hAnsi="Times New Roman" w:cs="Times New Roman"/>
          <w:sz w:val="28"/>
          <w:szCs w:val="28"/>
        </w:rPr>
      </w:pPr>
    </w:p>
    <w:p w:rsidR="00B067E1" w:rsidRDefault="00B067E1" w:rsidP="00B067E1">
      <w:pPr>
        <w:pStyle w:val="ConsPlusTitle"/>
        <w:ind w:left="284" w:right="-1136" w:firstLine="851"/>
        <w:jc w:val="center"/>
        <w:rPr>
          <w:rFonts w:ascii="Times New Roman" w:hAnsi="Times New Roman" w:cs="Times New Roman"/>
          <w:sz w:val="28"/>
          <w:szCs w:val="28"/>
        </w:rPr>
      </w:pPr>
      <w:r>
        <w:rPr>
          <w:rFonts w:ascii="Times New Roman" w:hAnsi="Times New Roman" w:cs="Times New Roman"/>
          <w:sz w:val="28"/>
          <w:szCs w:val="28"/>
        </w:rPr>
        <w:t xml:space="preserve">ВЫПИСКА </w:t>
      </w:r>
    </w:p>
    <w:p w:rsidR="00B067E1" w:rsidRDefault="00BB103F" w:rsidP="00B067E1">
      <w:pPr>
        <w:pStyle w:val="ConsPlusTitle"/>
        <w:ind w:left="284" w:right="-1136" w:firstLine="851"/>
        <w:jc w:val="center"/>
        <w:rPr>
          <w:rFonts w:ascii="Times New Roman" w:hAnsi="Times New Roman" w:cs="Times New Roman"/>
          <w:sz w:val="28"/>
          <w:szCs w:val="28"/>
        </w:rPr>
      </w:pPr>
      <w:r>
        <w:rPr>
          <w:rFonts w:ascii="Times New Roman" w:hAnsi="Times New Roman" w:cs="Times New Roman"/>
          <w:sz w:val="28"/>
          <w:szCs w:val="28"/>
        </w:rPr>
        <w:t xml:space="preserve">ИЗ ПОСТАНОВЛЕНИЯ ПРАВИТЕЛЬСТВА МОСКВЫ </w:t>
      </w:r>
    </w:p>
    <w:p w:rsidR="00B067E1" w:rsidRDefault="00BB103F" w:rsidP="00B067E1">
      <w:pPr>
        <w:pStyle w:val="ConsPlusTitle"/>
        <w:ind w:left="284" w:right="-1136" w:firstLine="851"/>
        <w:jc w:val="center"/>
        <w:rPr>
          <w:rFonts w:ascii="Times New Roman" w:hAnsi="Times New Roman" w:cs="Times New Roman"/>
          <w:sz w:val="28"/>
          <w:szCs w:val="28"/>
        </w:rPr>
      </w:pPr>
      <w:r>
        <w:rPr>
          <w:rFonts w:ascii="Times New Roman" w:hAnsi="Times New Roman" w:cs="Times New Roman"/>
          <w:sz w:val="28"/>
          <w:szCs w:val="28"/>
        </w:rPr>
        <w:t>«О</w:t>
      </w:r>
      <w:r w:rsidRPr="003D618D">
        <w:rPr>
          <w:rFonts w:ascii="Times New Roman" w:hAnsi="Times New Roman" w:cs="Times New Roman"/>
          <w:sz w:val="28"/>
          <w:szCs w:val="28"/>
        </w:rPr>
        <w:t>Б УТВЕРЖДЕНИИ ПОРЯДКОВ ПРЕДОСТАВЛЕНИЯ СУБСИДИЙ ИЗ БЮДЖЕТА</w:t>
      </w:r>
      <w:r>
        <w:rPr>
          <w:rFonts w:ascii="Times New Roman" w:hAnsi="Times New Roman" w:cs="Times New Roman"/>
          <w:sz w:val="28"/>
          <w:szCs w:val="28"/>
        </w:rPr>
        <w:t xml:space="preserve"> ГОРОДА М</w:t>
      </w:r>
      <w:r w:rsidRPr="003D618D">
        <w:rPr>
          <w:rFonts w:ascii="Times New Roman" w:hAnsi="Times New Roman" w:cs="Times New Roman"/>
          <w:sz w:val="28"/>
          <w:szCs w:val="28"/>
        </w:rPr>
        <w:t>ОСКВЫ В ЦЕЛЯХ ПОДДЕРЖКИ СЕЛЬСКОХОЗЯЙСТВЕННЫХ</w:t>
      </w:r>
      <w:r>
        <w:rPr>
          <w:rFonts w:ascii="Times New Roman" w:hAnsi="Times New Roman" w:cs="Times New Roman"/>
          <w:sz w:val="28"/>
          <w:szCs w:val="28"/>
        </w:rPr>
        <w:t xml:space="preserve"> </w:t>
      </w:r>
      <w:r w:rsidRPr="003D618D">
        <w:rPr>
          <w:rFonts w:ascii="Times New Roman" w:hAnsi="Times New Roman" w:cs="Times New Roman"/>
          <w:sz w:val="28"/>
          <w:szCs w:val="28"/>
        </w:rPr>
        <w:t>ТОВАРОПРОИЗВОДИТЕЛЕЙ И ОРГАНИЗАЦИЙ</w:t>
      </w:r>
      <w:r>
        <w:rPr>
          <w:rFonts w:ascii="Times New Roman" w:hAnsi="Times New Roman" w:cs="Times New Roman"/>
          <w:sz w:val="28"/>
          <w:szCs w:val="28"/>
        </w:rPr>
        <w:t xml:space="preserve"> </w:t>
      </w:r>
      <w:r w:rsidRPr="003D618D">
        <w:rPr>
          <w:rFonts w:ascii="Times New Roman" w:hAnsi="Times New Roman" w:cs="Times New Roman"/>
          <w:sz w:val="28"/>
          <w:szCs w:val="28"/>
        </w:rPr>
        <w:t>АГРОПРОМЫШЛЕННОГО КОМПЛЕКСА</w:t>
      </w:r>
      <w:r>
        <w:rPr>
          <w:rFonts w:ascii="Times New Roman" w:hAnsi="Times New Roman" w:cs="Times New Roman"/>
          <w:sz w:val="28"/>
          <w:szCs w:val="28"/>
        </w:rPr>
        <w:t>»</w:t>
      </w:r>
    </w:p>
    <w:p w:rsidR="00B067E1" w:rsidRPr="00B067E1" w:rsidRDefault="00B067E1" w:rsidP="00B067E1">
      <w:pPr>
        <w:pStyle w:val="ConsPlusTitle"/>
        <w:ind w:left="284" w:right="-1136" w:firstLine="851"/>
        <w:jc w:val="center"/>
        <w:rPr>
          <w:rFonts w:ascii="Times New Roman" w:hAnsi="Times New Roman" w:cs="Times New Roman"/>
          <w:sz w:val="28"/>
          <w:szCs w:val="28"/>
        </w:rPr>
      </w:pPr>
      <w:r w:rsidRPr="00B067E1">
        <w:rPr>
          <w:rFonts w:ascii="Times New Roman" w:hAnsi="Times New Roman" w:cs="Times New Roman"/>
          <w:sz w:val="28"/>
          <w:szCs w:val="28"/>
        </w:rPr>
        <w:t>от 17 января 2013 г. N 3-ПП</w:t>
      </w:r>
    </w:p>
    <w:p w:rsidR="00B067E1" w:rsidRPr="003D618D" w:rsidRDefault="00B067E1" w:rsidP="00B067E1">
      <w:pPr>
        <w:pStyle w:val="ConsPlusTitle"/>
        <w:ind w:left="284" w:right="-1136" w:firstLine="851"/>
        <w:jc w:val="center"/>
        <w:rPr>
          <w:rFonts w:ascii="Times New Roman" w:hAnsi="Times New Roman" w:cs="Times New Roman"/>
          <w:sz w:val="28"/>
          <w:szCs w:val="28"/>
        </w:rPr>
      </w:pPr>
      <w:bookmarkStart w:id="0" w:name="_GoBack"/>
      <w:bookmarkEnd w:id="0"/>
    </w:p>
    <w:p w:rsidR="00B067E1" w:rsidRDefault="00B067E1" w:rsidP="003D618D">
      <w:pPr>
        <w:pStyle w:val="ConsPlusNormal"/>
        <w:ind w:left="284" w:right="-1136" w:firstLine="851"/>
        <w:jc w:val="right"/>
        <w:rPr>
          <w:rFonts w:ascii="Times New Roman" w:hAnsi="Times New Roman" w:cs="Times New Roman"/>
          <w:sz w:val="28"/>
          <w:szCs w:val="28"/>
        </w:rPr>
      </w:pPr>
    </w:p>
    <w:p w:rsidR="00887492" w:rsidRPr="003D618D" w:rsidRDefault="00887492" w:rsidP="003D618D">
      <w:pPr>
        <w:pStyle w:val="ConsPlusNormal"/>
        <w:ind w:left="284" w:right="-1136" w:firstLine="851"/>
        <w:jc w:val="right"/>
        <w:rPr>
          <w:rFonts w:ascii="Times New Roman" w:hAnsi="Times New Roman" w:cs="Times New Roman"/>
          <w:sz w:val="28"/>
          <w:szCs w:val="28"/>
        </w:rPr>
      </w:pPr>
      <w:r w:rsidRPr="003D618D">
        <w:rPr>
          <w:rFonts w:ascii="Times New Roman" w:hAnsi="Times New Roman" w:cs="Times New Roman"/>
          <w:sz w:val="28"/>
          <w:szCs w:val="28"/>
        </w:rPr>
        <w:t>Приложение 6</w:t>
      </w:r>
    </w:p>
    <w:p w:rsidR="00887492" w:rsidRPr="003D618D" w:rsidRDefault="00887492" w:rsidP="003D618D">
      <w:pPr>
        <w:pStyle w:val="ConsPlusNormal"/>
        <w:ind w:left="284" w:right="-1136" w:firstLine="851"/>
        <w:jc w:val="right"/>
        <w:rPr>
          <w:rFonts w:ascii="Times New Roman" w:hAnsi="Times New Roman" w:cs="Times New Roman"/>
          <w:sz w:val="28"/>
          <w:szCs w:val="28"/>
        </w:rPr>
      </w:pPr>
      <w:r w:rsidRPr="003D618D">
        <w:rPr>
          <w:rFonts w:ascii="Times New Roman" w:hAnsi="Times New Roman" w:cs="Times New Roman"/>
          <w:sz w:val="28"/>
          <w:szCs w:val="28"/>
        </w:rPr>
        <w:t>к постановлению Правительства</w:t>
      </w:r>
    </w:p>
    <w:p w:rsidR="00887492" w:rsidRPr="003D618D" w:rsidRDefault="00887492" w:rsidP="003D618D">
      <w:pPr>
        <w:pStyle w:val="ConsPlusNormal"/>
        <w:ind w:left="284" w:right="-1136" w:firstLine="851"/>
        <w:jc w:val="right"/>
        <w:rPr>
          <w:rFonts w:ascii="Times New Roman" w:hAnsi="Times New Roman" w:cs="Times New Roman"/>
          <w:sz w:val="28"/>
          <w:szCs w:val="28"/>
        </w:rPr>
      </w:pPr>
      <w:r w:rsidRPr="003D618D">
        <w:rPr>
          <w:rFonts w:ascii="Times New Roman" w:hAnsi="Times New Roman" w:cs="Times New Roman"/>
          <w:sz w:val="28"/>
          <w:szCs w:val="28"/>
        </w:rPr>
        <w:t>Москвы</w:t>
      </w:r>
    </w:p>
    <w:p w:rsidR="00887492" w:rsidRPr="003D618D" w:rsidRDefault="00887492" w:rsidP="00B067E1">
      <w:pPr>
        <w:pStyle w:val="ConsPlusNormal"/>
        <w:ind w:left="284" w:right="-1136" w:firstLine="851"/>
        <w:jc w:val="right"/>
        <w:rPr>
          <w:rFonts w:ascii="Times New Roman" w:hAnsi="Times New Roman" w:cs="Times New Roman"/>
          <w:sz w:val="28"/>
          <w:szCs w:val="28"/>
        </w:rPr>
      </w:pPr>
      <w:r w:rsidRPr="003D618D">
        <w:rPr>
          <w:rFonts w:ascii="Times New Roman" w:hAnsi="Times New Roman" w:cs="Times New Roman"/>
          <w:sz w:val="28"/>
          <w:szCs w:val="28"/>
        </w:rPr>
        <w:t>от 17 января 2013 г. N 3-ПП</w:t>
      </w:r>
    </w:p>
    <w:p w:rsidR="00887492" w:rsidRPr="003D618D" w:rsidRDefault="00887492" w:rsidP="003D618D">
      <w:pPr>
        <w:pStyle w:val="ConsPlusNormal"/>
        <w:ind w:left="284" w:right="-1136" w:firstLine="851"/>
        <w:jc w:val="center"/>
        <w:rPr>
          <w:rFonts w:ascii="Times New Roman" w:hAnsi="Times New Roman" w:cs="Times New Roman"/>
          <w:sz w:val="28"/>
          <w:szCs w:val="28"/>
        </w:rPr>
      </w:pPr>
    </w:p>
    <w:p w:rsidR="00887492" w:rsidRPr="003D618D" w:rsidRDefault="00887492" w:rsidP="003D618D">
      <w:pPr>
        <w:pStyle w:val="ConsPlusTitle"/>
        <w:ind w:left="284" w:right="-1136" w:firstLine="851"/>
        <w:jc w:val="center"/>
        <w:rPr>
          <w:rFonts w:ascii="Times New Roman" w:hAnsi="Times New Roman" w:cs="Times New Roman"/>
          <w:sz w:val="28"/>
          <w:szCs w:val="28"/>
        </w:rPr>
      </w:pPr>
      <w:bookmarkStart w:id="1" w:name="P843"/>
      <w:bookmarkEnd w:id="1"/>
      <w:r w:rsidRPr="003D618D">
        <w:rPr>
          <w:rFonts w:ascii="Times New Roman" w:hAnsi="Times New Roman" w:cs="Times New Roman"/>
          <w:sz w:val="28"/>
          <w:szCs w:val="28"/>
        </w:rPr>
        <w:t>ПОРЯДОК</w:t>
      </w:r>
    </w:p>
    <w:p w:rsidR="00887492" w:rsidRPr="003D618D" w:rsidRDefault="00887492" w:rsidP="003D618D">
      <w:pPr>
        <w:pStyle w:val="ConsPlusTitle"/>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ПРЕДОСТАВЛЕНИЯ СУБСИДИЙ ИЗ БЮДЖЕТА ГОРОДА МОСКВЫ</w:t>
      </w:r>
      <w:r w:rsidR="003D618D">
        <w:rPr>
          <w:rFonts w:ascii="Times New Roman" w:hAnsi="Times New Roman" w:cs="Times New Roman"/>
          <w:sz w:val="28"/>
          <w:szCs w:val="28"/>
        </w:rPr>
        <w:t xml:space="preserve"> </w:t>
      </w:r>
      <w:r w:rsidRPr="003D618D">
        <w:rPr>
          <w:rFonts w:ascii="Times New Roman" w:hAnsi="Times New Roman" w:cs="Times New Roman"/>
          <w:sz w:val="28"/>
          <w:szCs w:val="28"/>
        </w:rPr>
        <w:t>СЕЛЬСКОХОЗЯЙСТВЕННЫМ ТОВАРОПРОИЗВОДИТЕЛЯМ В ЦЕЛЯХ ВОЗМЕЩЕНИЯ</w:t>
      </w:r>
      <w:r w:rsidR="003D618D">
        <w:rPr>
          <w:rFonts w:ascii="Times New Roman" w:hAnsi="Times New Roman" w:cs="Times New Roman"/>
          <w:sz w:val="28"/>
          <w:szCs w:val="28"/>
        </w:rPr>
        <w:t xml:space="preserve"> </w:t>
      </w:r>
      <w:r w:rsidRPr="003D618D">
        <w:rPr>
          <w:rFonts w:ascii="Times New Roman" w:hAnsi="Times New Roman" w:cs="Times New Roman"/>
          <w:sz w:val="28"/>
          <w:szCs w:val="28"/>
        </w:rPr>
        <w:t>ЧАСТИ ЗАТРАТ НА УПЛАТУ СТРАХОВОЙ ПРЕМИИ, НАЧИСЛЕННОЙ</w:t>
      </w:r>
      <w:r w:rsidR="003D618D">
        <w:rPr>
          <w:rFonts w:ascii="Times New Roman" w:hAnsi="Times New Roman" w:cs="Times New Roman"/>
          <w:sz w:val="28"/>
          <w:szCs w:val="28"/>
        </w:rPr>
        <w:t xml:space="preserve"> </w:t>
      </w:r>
      <w:r w:rsidRPr="003D618D">
        <w:rPr>
          <w:rFonts w:ascii="Times New Roman" w:hAnsi="Times New Roman" w:cs="Times New Roman"/>
          <w:sz w:val="28"/>
          <w:szCs w:val="28"/>
        </w:rPr>
        <w:t>ПО ДОГОВОРУ СЕЛЬСКОХОЗЯЙСТВЕННОГО СТРАХОВАНИЯ</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Список изменяющих документов</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(в ред. постановлений Правительства Москвы</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 xml:space="preserve">от 17.12.2013 </w:t>
      </w:r>
      <w:hyperlink r:id="rId18" w:history="1">
        <w:r w:rsidRPr="003D618D">
          <w:rPr>
            <w:rFonts w:ascii="Times New Roman" w:hAnsi="Times New Roman" w:cs="Times New Roman"/>
            <w:sz w:val="28"/>
            <w:szCs w:val="28"/>
          </w:rPr>
          <w:t>N 838-ПП</w:t>
        </w:r>
      </w:hyperlink>
      <w:r w:rsidRPr="003D618D">
        <w:rPr>
          <w:rFonts w:ascii="Times New Roman" w:hAnsi="Times New Roman" w:cs="Times New Roman"/>
          <w:sz w:val="28"/>
          <w:szCs w:val="28"/>
        </w:rPr>
        <w:t xml:space="preserve">, от 01.07.2014 </w:t>
      </w:r>
      <w:hyperlink r:id="rId19" w:history="1">
        <w:r w:rsidRPr="003D618D">
          <w:rPr>
            <w:rFonts w:ascii="Times New Roman" w:hAnsi="Times New Roman" w:cs="Times New Roman"/>
            <w:sz w:val="28"/>
            <w:szCs w:val="28"/>
          </w:rPr>
          <w:t>N 360-ПП</w:t>
        </w:r>
      </w:hyperlink>
      <w:r w:rsidRPr="003D618D">
        <w:rPr>
          <w:rFonts w:ascii="Times New Roman" w:hAnsi="Times New Roman" w:cs="Times New Roman"/>
          <w:sz w:val="28"/>
          <w:szCs w:val="28"/>
        </w:rPr>
        <w:t>,</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 xml:space="preserve">от 16.12.2014 </w:t>
      </w:r>
      <w:hyperlink r:id="rId20" w:history="1">
        <w:r w:rsidRPr="003D618D">
          <w:rPr>
            <w:rFonts w:ascii="Times New Roman" w:hAnsi="Times New Roman" w:cs="Times New Roman"/>
            <w:sz w:val="28"/>
            <w:szCs w:val="28"/>
          </w:rPr>
          <w:t>N 776-ПП</w:t>
        </w:r>
      </w:hyperlink>
      <w:r w:rsidRPr="003D618D">
        <w:rPr>
          <w:rFonts w:ascii="Times New Roman" w:hAnsi="Times New Roman" w:cs="Times New Roman"/>
          <w:sz w:val="28"/>
          <w:szCs w:val="28"/>
        </w:rPr>
        <w:t xml:space="preserve">, от 08.09.2015 </w:t>
      </w:r>
      <w:hyperlink r:id="rId21" w:history="1">
        <w:r w:rsidRPr="003D618D">
          <w:rPr>
            <w:rFonts w:ascii="Times New Roman" w:hAnsi="Times New Roman" w:cs="Times New Roman"/>
            <w:sz w:val="28"/>
            <w:szCs w:val="28"/>
          </w:rPr>
          <w:t>N 571-ПП</w:t>
        </w:r>
      </w:hyperlink>
      <w:r w:rsidRPr="003D618D">
        <w:rPr>
          <w:rFonts w:ascii="Times New Roman" w:hAnsi="Times New Roman" w:cs="Times New Roman"/>
          <w:sz w:val="28"/>
          <w:szCs w:val="28"/>
        </w:rPr>
        <w:t>)</w:t>
      </w:r>
    </w:p>
    <w:p w:rsidR="00887492" w:rsidRPr="003D618D" w:rsidRDefault="00887492" w:rsidP="003D618D">
      <w:pPr>
        <w:pStyle w:val="ConsPlusNormal"/>
        <w:ind w:left="284" w:right="-1136" w:firstLine="851"/>
        <w:jc w:val="center"/>
        <w:rPr>
          <w:rFonts w:ascii="Times New Roman" w:hAnsi="Times New Roman" w:cs="Times New Roman"/>
          <w:sz w:val="28"/>
          <w:szCs w:val="28"/>
        </w:rPr>
      </w:pP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1. Общие положения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1.1. Настоящий Порядок определяет правила предоставления субсидий из бюджета города Москвы сельскохозяйственным товаропроизводителям в целях </w:t>
      </w:r>
      <w:r w:rsidRPr="003D618D">
        <w:rPr>
          <w:rFonts w:ascii="Times New Roman" w:hAnsi="Times New Roman" w:cs="Times New Roman"/>
          <w:sz w:val="28"/>
          <w:szCs w:val="28"/>
        </w:rPr>
        <w:lastRenderedPageBreak/>
        <w:t>возмещения части затрат на уплату страховой премии, начисленной по договору сельскохозяйственного страхования в области растениеводства и животноводства (далее -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 Субсидии предоставляются сельскохозяйственным товаропроизводителям (за исключением государственных и муниципальных учреждений, граждан, ведущих личное подсобное хозяйство, сельскохозяйственных потребительских кооперативов) (далее - страхователи) в целях возмещения части затрат на уплату страховой премии, начисленной по договору сельскохозяйственного страхования: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1.2.1.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плодовых и ягодных насаждений) и посадок многолетних насаждений в результате возникновения одного или нескольких из следующих событий:</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1.2.1.1. 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природный пожар).</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1.2.1.2. Проникновение и (или) распространение вредных организмов в случае, если такие события носят эпифитотический характер.</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1.2.1.3.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1.2.2. В области животноводства на случай гибели (утраты) сельскохозяйственных животных (крупный рогатый скот (быки, коровы), мелкий рогатый скот (козы, овцы), свиньи, лошади, птицы яйценоских пород и птицы мясных пород (куры, перепелки), цыплята-бройлеры) в результате возникновения одного или нескольких из следующих событий:</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1.2.2.1. Заразные болезни животных, включенные в перечень, утвержденный Министерством сельского хозяйства Российской Федерации.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1.2.2.2. Стихийные бедствия (удар молнии, пыльная буря, ураганный ветер, сильная метель, буран, наводнение).</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1.2.2.3.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1.2.2.4. Пожар.</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1.3. Субсидии предоставляются в пределах объема бюджетных ассигнований, предусмотренных Департаменту торговли и услуг города Москвы (далее - Департамент) законом города Москвы о бюджете города Москвы на соответствующий финансовый год и плановый период на указанные цели.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 Субсидии предоставляются страхователям, удовлетворяющим следующим требованиям:</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1.4.1. Регистрация в качестве налогоплательщика на территории города Москвы и осуществление деятельности на территории города Москвы.</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lastRenderedPageBreak/>
        <w:t>1.4.2. Отсутствие проведения в отношении страхователя процедуры ликвидации или банкротства на дату подачи заявки на предоставление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1.4.3. Отсутствие в отношении имущества страхователя решения об установлении ареста его имущества на дату подачи заявки на предоставление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1.4.4. Заключение страхователем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1.4.4.1.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рассчитываемым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1.4.4.2. Страховая организация является членом объединения страховщиков.</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1.4.5. Наличие договора сельскохозяйственного страхования, заключенного не ранее 1 января года, предшествующего текущему финансовому году:</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1.4.5.1. В отношении урожая сельскохозяйственных культур и посадок многолетних насаждений - на площадь земельных участков, на которых страхователем выращиваются сельскохозяйственные культуры и на которых расположены посадки многолетних насаждений, в следующие сроки: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(в ред. </w:t>
      </w:r>
      <w:hyperlink r:id="rId22"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16.12.2014 N 776-ПП)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1.4.5.1.1. Не позднее 15 календарных дней после окончания сева или посадки сельскохозяйственных культур, за исключением многолетних насаждений.</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1.4.5.1.2. До окончания прекращения вегетации (перехода в состояние зимнего покоя) многолетних насаждений.</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1.4.5.2. В отношении сельскохозяйственных животных - на имеющееся у страхователя поголовье сельскохозяйственных животных на срок не менее одного года.</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(п. 1.4.5.2 в ред. </w:t>
      </w:r>
      <w:hyperlink r:id="rId23"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16.12.2014 N 776-ПП)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1.4.6.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4" w:history="1">
        <w:r w:rsidRPr="003D618D">
          <w:rPr>
            <w:rFonts w:ascii="Times New Roman" w:hAnsi="Times New Roman" w:cs="Times New Roman"/>
            <w:sz w:val="28"/>
            <w:szCs w:val="28"/>
          </w:rPr>
          <w:t>статьей 958</w:t>
        </w:r>
      </w:hyperlink>
      <w:r w:rsidRPr="003D618D">
        <w:rPr>
          <w:rFonts w:ascii="Times New Roman" w:hAnsi="Times New Roman" w:cs="Times New Roman"/>
          <w:sz w:val="28"/>
          <w:szCs w:val="28"/>
        </w:rPr>
        <w:t xml:space="preserve"> Гражданского кодекса Российской Федерации.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1.4.7.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1.4.8. Участие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lastRenderedPageBreak/>
        <w:t>1.4.9.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2. Порядок представления и рассмотрения заявок</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о предоставлении субсидий</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2.1. Для получения субсидии страхователь, претендующий на получение субсидии (далее - претендент), представляет в Департамент заявку на предоставление субсидии (далее - заявка) отдельно по каждому направлению сельскохозяйственного страхования и документы согласно </w:t>
      </w:r>
      <w:hyperlink w:anchor="P935" w:history="1">
        <w:r w:rsidRPr="003D618D">
          <w:rPr>
            <w:rFonts w:ascii="Times New Roman" w:hAnsi="Times New Roman" w:cs="Times New Roman"/>
            <w:sz w:val="28"/>
            <w:szCs w:val="28"/>
          </w:rPr>
          <w:t>приложению</w:t>
        </w:r>
      </w:hyperlink>
      <w:r w:rsidRPr="003D618D">
        <w:rPr>
          <w:rFonts w:ascii="Times New Roman" w:hAnsi="Times New Roman" w:cs="Times New Roman"/>
          <w:sz w:val="28"/>
          <w:szCs w:val="28"/>
        </w:rPr>
        <w:t xml:space="preserve"> к настоящему Порядку.</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Форма заявки, сроки начала и окончания приема заявок устанавливаются Департаментом и размещаются на его официальном сайте в информационно-телекоммуникационной сети Интернет в срок не позднее 5 рабочих дней до даты начала приема заявок. Продолжительность срока приема заявок не может составлять менее 14 рабочих дней.</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2.2. Департамент принимает и регистрирует заявки с представленными документами, проводит их анализ на соответствие установленным требованиям и в срок не позднее 10 рабочих дней со дня регистрации заявки направляет претенденту, подавшему заявку, письменное уведомление о принятии заявки к рассмотрению или об отказе в ее принятии к рассмотрению с указанием причин такого отказа способом, обеспечивающим подтверждение получения указанного уведомления.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Основанием для отказа в приеме заявки к рассмотрению является несоответствие заявки и прилагаемых к ней документов установленным требованиям (в том числе наличие неполного комплекта документов, представляемых претендентом).</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2.3. В случае получения уведомления об отказе в приеме заявки к рассмотрению претендент вправе повторно подать доработанную заявку на получение субсидии, но не позднее установленного Департаментом срока окончания приема заявок.</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2.4. Для рассмотрения заявок и прилагаемых к ним документов, проверки обоснованности затрат, в целях которых предоставляется субсидия, а также определения размеров субсидий Департаментом создается Комиссия Департамента торговли и услуг города Москвы по вопросам предоставления субсидий (далее - Комиссия).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Состав Комиссии и порядок ее работы утверждаются руководителем Департамента.</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2.5. Субсидии предоставляются в размере 50 процентов начисленной страховой премии по договору сельскохозяйственного страхования.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2.6. Условиями предоставления субсидий являются: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2.6.1. Отсутствие у страхователя просроченной задолженности по уплате налогов, сборов и иных обязательных платежей в федеральный бюджет, бюджет города Москвы, местный бюджет на последнюю отчетную дату.</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2.6.2. Утратил силу. - </w:t>
      </w:r>
      <w:hyperlink r:id="rId25" w:history="1">
        <w:r w:rsidRPr="003D618D">
          <w:rPr>
            <w:rFonts w:ascii="Times New Roman" w:hAnsi="Times New Roman" w:cs="Times New Roman"/>
            <w:sz w:val="28"/>
            <w:szCs w:val="28"/>
          </w:rPr>
          <w:t>Постановление</w:t>
        </w:r>
      </w:hyperlink>
      <w:r w:rsidRPr="003D618D">
        <w:rPr>
          <w:rFonts w:ascii="Times New Roman" w:hAnsi="Times New Roman" w:cs="Times New Roman"/>
          <w:sz w:val="28"/>
          <w:szCs w:val="28"/>
        </w:rPr>
        <w:t xml:space="preserve"> Правительства Москвы от 01.07.2014 N </w:t>
      </w:r>
      <w:r w:rsidRPr="003D618D">
        <w:rPr>
          <w:rFonts w:ascii="Times New Roman" w:hAnsi="Times New Roman" w:cs="Times New Roman"/>
          <w:sz w:val="28"/>
          <w:szCs w:val="28"/>
        </w:rPr>
        <w:lastRenderedPageBreak/>
        <w:t>360-ПП.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2.6.3. Вступление договора сельскохозяйственного страхования в силу и уплата страхователем не менее 50 процентов начисленной страховой премии по этому договору.</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2.7. Руководитель Департамента на основании заключения Комиссии принимает решение о предоставлении субсидии и ее размере.</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Указанное решение оформляется распоряжением Департамента и размещается на его официальном сайте в информационно-телекоммуникационной сети Интернет в срок не позднее трех рабочих дней со дня принятия решения.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3. Порядок предоставления субсидий и оценка эффективности</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использования субсидий</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3.1. Предоставление субсидии осуществляется на основании договора о предоставлении субсидии, заключаемого между претендентом, в отношении которого принято решение о предоставлении субсидии (далее - получатель субсидии), и Департаментом. Форма договора о предоставлении субсидии утверждается Департаментом.</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Информация о процедуре предоставления субсидий, в том числе форма договора о предоставлении субсидии, о результатах отбора и получателях субсидий, а также отчеты получателей субсидий размещаются на официальных сайтах Департамента и Департамента города Москвы по конкурентной политике в информационно-телекоммуникационной сети Интернет.</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(п. 3.1 в ред. </w:t>
      </w:r>
      <w:hyperlink r:id="rId26"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16.12.2014 N 776-ПП)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3.2. В течение 10 рабочих дней со дня издания распоряжения Департамента о предоставлении субсидии Департамент уведомляет получателя субсидии о принятом решении и направляет ему проект договора о предоставлении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(в ред. </w:t>
      </w:r>
      <w:hyperlink r:id="rId27"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08.09.2015 N 571-ПП)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3.3. Получатель субсидии в течение 5 рабочих дней со дня получения проекта договора о предоставлении субсидии представляет в Департамент подписанный со своей стороны указанный договор.</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3.4. В случае непредставления в установленном порядке подписанного договора о предоставлении субсидии руководитель Департамента принимает решение об отказе в предоставлении субсидии и подписании этого договора, о чем в течение 7 рабочих дней направляет соответствующее уведомление получателю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3.5. Перечисление субсидии осуществляется один раз в год в срок, установленный договором о предоставлении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3.6. Перечисление субсидии осуществляется с единого счета по исполнению бюджета города Москвы на расчетный счет получателя субсидии, открытый в кредитной организации, в срок не позднее 10 рабочих дней со дня подписания договора о предоставлении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3.7. Департамент осуществляет контроль за выполнением условий и требований, установленных при предоставлении субсидий, а также за целевым использованием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lastRenderedPageBreak/>
        <w:t>3.8. Получатель субсидии несет ответственность за недостоверность представляемых в Департамент данных и нарушения условий и требований, установленных при предоставлении субсидии, в соответствии с законодательством Российской Федерации.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3.9. В случае выявления Департаментом нарушения получателем субсидии условий и требований, установленных при предоставлении субсидии, а также нецелевого использования субсидии, Департамент составляет акт, в котором указываются выявленные нарушения и сроки их устранения, и направляет указанный акт в срок не позднее трех рабочих дней со дня выявления нарушения получателю субсидии способом, обеспечивающим подтверждение его получения.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(в ред. </w:t>
      </w:r>
      <w:hyperlink r:id="rId28"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16.12.2014 N 776-ПП)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bookmarkStart w:id="2" w:name="P920"/>
      <w:bookmarkEnd w:id="2"/>
      <w:r w:rsidRPr="003D618D">
        <w:rPr>
          <w:rFonts w:ascii="Times New Roman" w:hAnsi="Times New Roman" w:cs="Times New Roman"/>
          <w:sz w:val="28"/>
          <w:szCs w:val="28"/>
        </w:rPr>
        <w:t>3.10. В случае если выявленные нарушения не устранены в сроки, указанные в акте, руководитель Департамента принимает решение о возврате в бюджет города Москвы предоставленной субсидии, оформляемое правовым актом Департамента.</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3.11. В срок не позднее 5 рабочих дней со дня принятия решения </w:t>
      </w:r>
      <w:hyperlink w:anchor="P920" w:history="1">
        <w:r w:rsidRPr="003D618D">
          <w:rPr>
            <w:rFonts w:ascii="Times New Roman" w:hAnsi="Times New Roman" w:cs="Times New Roman"/>
            <w:sz w:val="28"/>
            <w:szCs w:val="28"/>
          </w:rPr>
          <w:t>(п. 3.10)</w:t>
        </w:r>
      </w:hyperlink>
      <w:r w:rsidRPr="003D618D">
        <w:rPr>
          <w:rFonts w:ascii="Times New Roman" w:hAnsi="Times New Roman" w:cs="Times New Roman"/>
          <w:sz w:val="28"/>
          <w:szCs w:val="28"/>
        </w:rPr>
        <w:t xml:space="preserve"> получателю субсидии направляется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3.12. Получатель субсидии обязан осуществить возврат субсидии в срок не позднее 10 рабочих дней со дня получения такого решения.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3.13. В случае невозврата субсидии сумма, израсходованная с нарушением условий и требований ее предоставления, подлежит взысканию в порядке, установленном законодательством Российской Федерации.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3.14. Эффективность использования субсидий оценивается Департаментом по показателю:</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3.14.1. В области растениеводства - доля застрахованных площадей посевов (посадок) сельскохозяйственных культур в общей площади посевов (посадок) сельскохозяйственных культур.</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3.14.2. В области животноводства - доля застрахованного поголовья сельскохозяйственных животных в общем количестве сельскохозяйственных животных определенного вида.</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right"/>
        <w:rPr>
          <w:rFonts w:ascii="Times New Roman" w:hAnsi="Times New Roman" w:cs="Times New Roman"/>
          <w:sz w:val="28"/>
          <w:szCs w:val="28"/>
        </w:rPr>
      </w:pPr>
      <w:r w:rsidRPr="003D618D">
        <w:rPr>
          <w:rFonts w:ascii="Times New Roman" w:hAnsi="Times New Roman" w:cs="Times New Roman"/>
          <w:sz w:val="28"/>
          <w:szCs w:val="28"/>
        </w:rPr>
        <w:t>Приложение</w:t>
      </w:r>
    </w:p>
    <w:p w:rsidR="00887492" w:rsidRPr="003D618D" w:rsidRDefault="00887492" w:rsidP="003D618D">
      <w:pPr>
        <w:pStyle w:val="ConsPlusNormal"/>
        <w:ind w:left="284" w:right="-1136" w:firstLine="851"/>
        <w:jc w:val="right"/>
        <w:rPr>
          <w:rFonts w:ascii="Times New Roman" w:hAnsi="Times New Roman" w:cs="Times New Roman"/>
          <w:sz w:val="28"/>
          <w:szCs w:val="28"/>
        </w:rPr>
      </w:pPr>
      <w:r w:rsidRPr="003D618D">
        <w:rPr>
          <w:rFonts w:ascii="Times New Roman" w:hAnsi="Times New Roman" w:cs="Times New Roman"/>
          <w:sz w:val="28"/>
          <w:szCs w:val="28"/>
        </w:rPr>
        <w:t>к Порядку</w:t>
      </w:r>
    </w:p>
    <w:p w:rsidR="00887492" w:rsidRPr="003D618D" w:rsidRDefault="00887492" w:rsidP="003D618D">
      <w:pPr>
        <w:pStyle w:val="ConsPlusNormal"/>
        <w:ind w:left="284" w:right="-1136" w:firstLine="851"/>
        <w:jc w:val="right"/>
        <w:rPr>
          <w:rFonts w:ascii="Times New Roman" w:hAnsi="Times New Roman" w:cs="Times New Roman"/>
          <w:sz w:val="28"/>
          <w:szCs w:val="28"/>
        </w:rPr>
      </w:pPr>
    </w:p>
    <w:p w:rsidR="00887492" w:rsidRPr="003D618D" w:rsidRDefault="00887492" w:rsidP="003D618D">
      <w:pPr>
        <w:pStyle w:val="ConsPlusNormal"/>
        <w:ind w:left="284" w:right="-1136" w:firstLine="851"/>
        <w:jc w:val="center"/>
        <w:rPr>
          <w:rFonts w:ascii="Times New Roman" w:hAnsi="Times New Roman" w:cs="Times New Roman"/>
          <w:sz w:val="28"/>
          <w:szCs w:val="28"/>
        </w:rPr>
      </w:pPr>
      <w:bookmarkStart w:id="3" w:name="P935"/>
      <w:bookmarkEnd w:id="3"/>
      <w:r w:rsidRPr="003D618D">
        <w:rPr>
          <w:rFonts w:ascii="Times New Roman" w:hAnsi="Times New Roman" w:cs="Times New Roman"/>
          <w:sz w:val="28"/>
          <w:szCs w:val="28"/>
        </w:rPr>
        <w:t>ПЕРЕЧЕНЬ</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ДОКУМЕНТОВ, НЕОБХОДИМЫХ ДЛЯ ПРЕДОСТАВЛЕНИЯ</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И ПЕРЕЧИСЛЕНИЯ СУБСИДИИ</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Список изменяющих документов</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t xml:space="preserve">(в ред. </w:t>
      </w:r>
      <w:hyperlink r:id="rId29"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w:t>
      </w:r>
    </w:p>
    <w:p w:rsidR="00887492" w:rsidRPr="003D618D" w:rsidRDefault="00887492" w:rsidP="003D618D">
      <w:pPr>
        <w:pStyle w:val="ConsPlusNormal"/>
        <w:ind w:left="284" w:right="-1136" w:firstLine="851"/>
        <w:jc w:val="center"/>
        <w:rPr>
          <w:rFonts w:ascii="Times New Roman" w:hAnsi="Times New Roman" w:cs="Times New Roman"/>
          <w:sz w:val="28"/>
          <w:szCs w:val="28"/>
        </w:rPr>
      </w:pPr>
      <w:r w:rsidRPr="003D618D">
        <w:rPr>
          <w:rFonts w:ascii="Times New Roman" w:hAnsi="Times New Roman" w:cs="Times New Roman"/>
          <w:sz w:val="28"/>
          <w:szCs w:val="28"/>
        </w:rPr>
        <w:lastRenderedPageBreak/>
        <w:t>от 01.07.2014 N 360-ПП)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 Претендентом на получение субсидии с заявкой на предоставление субсидии представляются: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 копия учредительного документа претендента на получение субсидии из числа юридических лиц, заверенная претендентом на получение субсидии (при наличии);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 копия паспорта претендента на получение субсидии из числа физических лиц;</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 копия договора сельскохозяйственного страхования, заверенная претендентом на получение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4) копия платежного поручения, подтверждающая уплату в размере не менее 50 процентов начисленной страховой премии, заверенная претендентом на получение субсидии (руководитель и главный бухгалтер);</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5) справка о размере субсидии, составленная на основании договора сельскохозяйственного страхования и платежного поручения, подтверждающего уплату не менее 50 процентов страховой премии, и заверенная претендентом на получение субсидии (руководитель и главный бухгалтер);</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6) сведения о движении скота и птицы на ферме за год, предшествующий текущему финансовому году, и за последний отчетный период текущего финансового года по форме, утвержденной Департаментом торговли и услуг города Москвы, заверенные руководителем и главным бухгалтером претендента на получение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(подп. 6 в ред. </w:t>
      </w:r>
      <w:hyperlink r:id="rId30"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01.07.2014 N 360-ПП)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7) сведения о состоянии животноводства и сведения о производстве продукции и поголовье скота за год, предшествующий текущему финансовому году, по формам, утвержденным Департаментом торговли и услуг города Москвы, заверенные руководителем и главным бухгалтером претендента на получение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(подп. 7 в ред. </w:t>
      </w:r>
      <w:hyperlink r:id="rId31"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01.07.2014 N 360-ПП)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8) сведения за год, предшествующий текущему финансовому году, об итогах сева под урожай по форме, утвержденной Департаментом торговли и услуг города Москвы, заверенные руководителем и главным бухгалтером претендента на получение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(подп. 8 в ред. </w:t>
      </w:r>
      <w:hyperlink r:id="rId32" w:history="1">
        <w:r w:rsidRPr="003D618D">
          <w:rPr>
            <w:rFonts w:ascii="Times New Roman" w:hAnsi="Times New Roman" w:cs="Times New Roman"/>
            <w:sz w:val="28"/>
            <w:szCs w:val="28"/>
          </w:rPr>
          <w:t>постановления</w:t>
        </w:r>
      </w:hyperlink>
      <w:r w:rsidRPr="003D618D">
        <w:rPr>
          <w:rFonts w:ascii="Times New Roman" w:hAnsi="Times New Roman" w:cs="Times New Roman"/>
          <w:sz w:val="28"/>
          <w:szCs w:val="28"/>
        </w:rPr>
        <w:t xml:space="preserve"> Правительства Москвы от 01.07.2014 N 360-ПП)</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9) выписка из отчета о платежеспособности страховой организации по установленной форме (за отчетный период, предшествующий дню заключения договора сельскохозяйственного страхования) либо договор перестрахования, содержащий информацию о перестраховании страховой организацией части риска страховой выплаты по договору сельскохозяйственного страхования;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10) копия свидетельства о включении страховой организации в организацию объединения страховщиков;</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11) документы, подтверждающие полномочия руководителя и главного бухгалтера претендента на получение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12) копия годовой бухгалтерской отчетности или документа, заменяющего ее </w:t>
      </w:r>
      <w:r w:rsidRPr="003D618D">
        <w:rPr>
          <w:rFonts w:ascii="Times New Roman" w:hAnsi="Times New Roman" w:cs="Times New Roman"/>
          <w:sz w:val="28"/>
          <w:szCs w:val="28"/>
        </w:rPr>
        <w:lastRenderedPageBreak/>
        <w:t>в соответствии с законодательством Российской Федерации, за последний отчетный период (с отметкой налогового органа или документом, подтверждающим отправку бухгалтерской отчетности в налоговый орган).</w:t>
      </w:r>
    </w:p>
    <w:p w:rsidR="00887492" w:rsidRPr="003D618D" w:rsidRDefault="00887492" w:rsidP="003D618D">
      <w:pPr>
        <w:pStyle w:val="ConsPlusNormal"/>
        <w:ind w:left="284" w:right="-1136" w:firstLine="851"/>
        <w:jc w:val="both"/>
        <w:rPr>
          <w:rFonts w:ascii="Times New Roman" w:hAnsi="Times New Roman" w:cs="Times New Roman"/>
          <w:sz w:val="28"/>
          <w:szCs w:val="28"/>
        </w:rPr>
      </w:pPr>
      <w:bookmarkStart w:id="4" w:name="P958"/>
      <w:bookmarkEnd w:id="4"/>
      <w:r w:rsidRPr="003D618D">
        <w:rPr>
          <w:rFonts w:ascii="Times New Roman" w:hAnsi="Times New Roman" w:cs="Times New Roman"/>
          <w:sz w:val="28"/>
          <w:szCs w:val="28"/>
        </w:rPr>
        <w:t>2. В рамках межведомственного взаимодействия Департаментом торговли и услуг города Москвы для предоставления субсидии самостоятельно запрашиваются:</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1)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2) копия свидетельства о постановке на учет в налоговом органе;</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3) документ, подтверждающий отсутствие задолженности по налогам и сборам и иным обязательным платежам в федеральный бюджет, бюджет города Москвы, местный бюджет.</w:t>
      </w:r>
    </w:p>
    <w:p w:rsidR="00887492" w:rsidRPr="003D618D" w:rsidRDefault="00887492" w:rsidP="003D618D">
      <w:pPr>
        <w:pStyle w:val="ConsPlusNormal"/>
        <w:ind w:left="284" w:right="-1136" w:firstLine="851"/>
        <w:jc w:val="both"/>
        <w:rPr>
          <w:rFonts w:ascii="Times New Roman" w:hAnsi="Times New Roman" w:cs="Times New Roman"/>
          <w:sz w:val="28"/>
          <w:szCs w:val="28"/>
        </w:rPr>
      </w:pPr>
      <w:r w:rsidRPr="003D618D">
        <w:rPr>
          <w:rFonts w:ascii="Times New Roman" w:hAnsi="Times New Roman" w:cs="Times New Roman"/>
          <w:sz w:val="28"/>
          <w:szCs w:val="28"/>
        </w:rPr>
        <w:t xml:space="preserve">3. Претендент на получение субсидии вправе представить указанные в </w:t>
      </w:r>
      <w:hyperlink w:anchor="P958" w:history="1">
        <w:r w:rsidRPr="003D618D">
          <w:rPr>
            <w:rFonts w:ascii="Times New Roman" w:hAnsi="Times New Roman" w:cs="Times New Roman"/>
            <w:sz w:val="28"/>
            <w:szCs w:val="28"/>
          </w:rPr>
          <w:t>пункте 2</w:t>
        </w:r>
      </w:hyperlink>
      <w:r w:rsidRPr="003D618D">
        <w:rPr>
          <w:rFonts w:ascii="Times New Roman" w:hAnsi="Times New Roman" w:cs="Times New Roman"/>
          <w:sz w:val="28"/>
          <w:szCs w:val="28"/>
        </w:rPr>
        <w:t xml:space="preserve"> настоящего Перечня документы по собственной инициативе. При этом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не ранее чем за один месяц до даты подачи заявки на предоставление субсидии.</w:t>
      </w:r>
    </w:p>
    <w:p w:rsidR="00887492" w:rsidRPr="003D618D" w:rsidRDefault="00887492" w:rsidP="003D618D">
      <w:pPr>
        <w:pStyle w:val="ConsPlusNormal"/>
        <w:ind w:left="284" w:right="-1136" w:firstLine="851"/>
        <w:jc w:val="both"/>
        <w:rPr>
          <w:rFonts w:ascii="Times New Roman" w:hAnsi="Times New Roman" w:cs="Times New Roman"/>
          <w:sz w:val="28"/>
          <w:szCs w:val="28"/>
        </w:rPr>
      </w:pPr>
    </w:p>
    <w:sectPr w:rsidR="00887492" w:rsidRPr="003D618D" w:rsidSect="00E34EE8">
      <w:pgSz w:w="11905" w:h="16838"/>
      <w:pgMar w:top="1134" w:right="1701"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8D" w:rsidRDefault="003D618D" w:rsidP="003D618D">
      <w:pPr>
        <w:spacing w:after="0" w:line="240" w:lineRule="auto"/>
      </w:pPr>
      <w:r>
        <w:separator/>
      </w:r>
    </w:p>
  </w:endnote>
  <w:endnote w:type="continuationSeparator" w:id="0">
    <w:p w:rsidR="003D618D" w:rsidRDefault="003D618D" w:rsidP="003D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8D" w:rsidRDefault="003D618D" w:rsidP="003D618D">
      <w:pPr>
        <w:spacing w:after="0" w:line="240" w:lineRule="auto"/>
      </w:pPr>
      <w:r>
        <w:separator/>
      </w:r>
    </w:p>
  </w:footnote>
  <w:footnote w:type="continuationSeparator" w:id="0">
    <w:p w:rsidR="003D618D" w:rsidRDefault="003D618D" w:rsidP="003D6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92"/>
    <w:rsid w:val="003D618D"/>
    <w:rsid w:val="003E5F7D"/>
    <w:rsid w:val="00887492"/>
    <w:rsid w:val="00AA79C4"/>
    <w:rsid w:val="00B067E1"/>
    <w:rsid w:val="00BB103F"/>
    <w:rsid w:val="00E34EE8"/>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AFDD8-B22B-4ECD-B587-EE5FD2BC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7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49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3D61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618D"/>
  </w:style>
  <w:style w:type="paragraph" w:styleId="a5">
    <w:name w:val="footer"/>
    <w:basedOn w:val="a"/>
    <w:link w:val="a6"/>
    <w:uiPriority w:val="99"/>
    <w:unhideWhenUsed/>
    <w:rsid w:val="003D61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73939">
      <w:bodyDiv w:val="1"/>
      <w:marLeft w:val="0"/>
      <w:marRight w:val="0"/>
      <w:marTop w:val="0"/>
      <w:marBottom w:val="0"/>
      <w:divBdr>
        <w:top w:val="none" w:sz="0" w:space="0" w:color="auto"/>
        <w:left w:val="none" w:sz="0" w:space="0" w:color="auto"/>
        <w:bottom w:val="none" w:sz="0" w:space="0" w:color="auto"/>
        <w:right w:val="none" w:sz="0" w:space="0" w:color="auto"/>
      </w:divBdr>
      <w:divsChild>
        <w:div w:id="1467704071">
          <w:marLeft w:val="0"/>
          <w:marRight w:val="0"/>
          <w:marTop w:val="150"/>
          <w:marBottom w:val="45"/>
          <w:divBdr>
            <w:top w:val="none" w:sz="0" w:space="0" w:color="auto"/>
            <w:left w:val="none" w:sz="0" w:space="0" w:color="auto"/>
            <w:bottom w:val="none" w:sz="0" w:space="0" w:color="auto"/>
            <w:right w:val="none" w:sz="0" w:space="0" w:color="auto"/>
          </w:divBdr>
        </w:div>
        <w:div w:id="82536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16AAE1A5B9ABE113737ABFC9FFC9FF61B9BDE6F5B6531C3B657D150C0E8E8550CF0716FCE712E5FD3b9O" TargetMode="External"/><Relationship Id="rId13" Type="http://schemas.openxmlformats.org/officeDocument/2006/relationships/hyperlink" Target="consultantplus://offline/ref=01916AAE1A5B9ABE113737ABFC9FFC9FF61B9DDF6D5A6631C3B657D150C0DEb8O" TargetMode="External"/><Relationship Id="rId18" Type="http://schemas.openxmlformats.org/officeDocument/2006/relationships/hyperlink" Target="consultantplus://offline/ref=01916AAE1A5B9ABE113737ABFC9FFC9FF61B9BD66B566731C3B657D150C0E8E8550CF0716FCE712E5BD3b8O" TargetMode="External"/><Relationship Id="rId26" Type="http://schemas.openxmlformats.org/officeDocument/2006/relationships/hyperlink" Target="consultantplus://offline/ref=01916AAE1A5B9ABE113737ABFC9FFC9FF61B9BDE6F5B6531C3B657D150C0E8E8550CF0716FCE712E5BD3bCO" TargetMode="External"/><Relationship Id="rId3" Type="http://schemas.openxmlformats.org/officeDocument/2006/relationships/webSettings" Target="webSettings.xml"/><Relationship Id="rId21" Type="http://schemas.openxmlformats.org/officeDocument/2006/relationships/hyperlink" Target="consultantplus://offline/ref=01916AAE1A5B9ABE113737ABFC9FFC9FF61B98D3635B6131C3B657D150C0E8E8550CF0716FCE712E5FD3b4O" TargetMode="External"/><Relationship Id="rId34" Type="http://schemas.openxmlformats.org/officeDocument/2006/relationships/theme" Target="theme/theme1.xml"/><Relationship Id="rId7" Type="http://schemas.openxmlformats.org/officeDocument/2006/relationships/hyperlink" Target="consultantplus://offline/ref=01916AAE1A5B9ABE113737ABFC9FFC9FF61B9BD26F5C6E31C3B657D150C0E8E8550CF0716FCE712E5FD3b9O" TargetMode="External"/><Relationship Id="rId12" Type="http://schemas.openxmlformats.org/officeDocument/2006/relationships/hyperlink" Target="consultantplus://offline/ref=01916AAE1A5B9ABE113737ABFC9FFC9FF61B9BDE6F5B6531C3B657D150C0E8E8550CF0716FCE712E5FD3b4O" TargetMode="External"/><Relationship Id="rId17" Type="http://schemas.openxmlformats.org/officeDocument/2006/relationships/hyperlink" Target="consultantplus://offline/ref=01916AAE1A5B9ABE113737ABFC9FFC9FF61B98D3635B6131C3B657D150C0E8E8550CF0716FCE712E5ED3bCO" TargetMode="External"/><Relationship Id="rId25" Type="http://schemas.openxmlformats.org/officeDocument/2006/relationships/hyperlink" Target="consultantplus://offline/ref=01916AAE1A5B9ABE113737ABFC9FFC9FF61B9BD26F5C6E31C3B657D150C0E8E8550CF0716FCE712E59D3bA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916AAE1A5B9ABE113737ABFC9FFC9FF61B98D3635B6131C3B657D150C0E8E8550CF0716FCE712E5FD3b9O" TargetMode="External"/><Relationship Id="rId20" Type="http://schemas.openxmlformats.org/officeDocument/2006/relationships/hyperlink" Target="consultantplus://offline/ref=01916AAE1A5B9ABE113737ABFC9FFC9FF61B9BDE6F5B6531C3B657D150C0E8E8550CF0716FCE712E5CD3bAO" TargetMode="External"/><Relationship Id="rId29" Type="http://schemas.openxmlformats.org/officeDocument/2006/relationships/hyperlink" Target="consultantplus://offline/ref=01916AAE1A5B9ABE113737ABFC9FFC9FF61B9BD26F5C6E31C3B657D150C0E8E8550CF0716FCE712E59D3bBO" TargetMode="External"/><Relationship Id="rId1" Type="http://schemas.openxmlformats.org/officeDocument/2006/relationships/styles" Target="styles.xml"/><Relationship Id="rId6" Type="http://schemas.openxmlformats.org/officeDocument/2006/relationships/hyperlink" Target="consultantplus://offline/ref=01916AAE1A5B9ABE113737ABFC9FFC9FF61B9BD66B566731C3B657D150C0E8E8550CF0716FCE712E5FD3b9O" TargetMode="External"/><Relationship Id="rId11" Type="http://schemas.openxmlformats.org/officeDocument/2006/relationships/hyperlink" Target="consultantplus://offline/ref=01916AAE1A5B9ABE113737ABFC9FFC9FF61B9BD66B566731C3B657D150C0E8E8550CF0716FCE712E5FD3bAO" TargetMode="External"/><Relationship Id="rId24" Type="http://schemas.openxmlformats.org/officeDocument/2006/relationships/hyperlink" Target="consultantplus://offline/ref=01916AAE1A5B9ABE113736A6EAF3A9CCFA129CD768596C6CC9BE0EDD52C7E7B7420BB97D6ECC702CD5bEO" TargetMode="External"/><Relationship Id="rId32" Type="http://schemas.openxmlformats.org/officeDocument/2006/relationships/hyperlink" Target="consultantplus://offline/ref=01916AAE1A5B9ABE113737ABFC9FFC9FF61B9BD26F5C6E31C3B657D150C0E8E8550CF0716FCE712E58D3bCO" TargetMode="External"/><Relationship Id="rId5" Type="http://schemas.openxmlformats.org/officeDocument/2006/relationships/endnotes" Target="endnotes.xml"/><Relationship Id="rId15" Type="http://schemas.openxmlformats.org/officeDocument/2006/relationships/hyperlink" Target="consultantplus://offline/ref=01916AAE1A5B9ABE113737ABFC9FFC9FF61B9BD66B566731C3B657D150C0E8E8550CF0716FCE712E5FD3b4O" TargetMode="External"/><Relationship Id="rId23" Type="http://schemas.openxmlformats.org/officeDocument/2006/relationships/hyperlink" Target="consultantplus://offline/ref=01916AAE1A5B9ABE113737ABFC9FFC9FF61B9BDE6F5B6531C3B657D150C0E8E8550CF0716FCE712E5CD3b4O" TargetMode="External"/><Relationship Id="rId28" Type="http://schemas.openxmlformats.org/officeDocument/2006/relationships/hyperlink" Target="consultantplus://offline/ref=01916AAE1A5B9ABE113737ABFC9FFC9FF61B9BDE6F5B6531C3B657D150C0E8E8550CF0716FCE712E5BD3bFO" TargetMode="External"/><Relationship Id="rId10" Type="http://schemas.openxmlformats.org/officeDocument/2006/relationships/hyperlink" Target="consultantplus://offline/ref=01916AAE1A5B9ABE113737ABFC9FFC9FF61B98D46B5B6031C3B657D150C0DEb8O" TargetMode="External"/><Relationship Id="rId19" Type="http://schemas.openxmlformats.org/officeDocument/2006/relationships/hyperlink" Target="consultantplus://offline/ref=01916AAE1A5B9ABE113737ABFC9FFC9FF61B9BD26F5C6E31C3B657D150C0E8E8550CF0716FCE712E59D3bAO" TargetMode="External"/><Relationship Id="rId31" Type="http://schemas.openxmlformats.org/officeDocument/2006/relationships/hyperlink" Target="consultantplus://offline/ref=01916AAE1A5B9ABE113737ABFC9FFC9FF61B9BD26F5C6E31C3B657D150C0E8E8550CF0716FCE712E59D3b5O" TargetMode="External"/><Relationship Id="rId4" Type="http://schemas.openxmlformats.org/officeDocument/2006/relationships/footnotes" Target="footnotes.xml"/><Relationship Id="rId9" Type="http://schemas.openxmlformats.org/officeDocument/2006/relationships/hyperlink" Target="consultantplus://offline/ref=01916AAE1A5B9ABE113737ABFC9FFC9FF61B98D3635B6131C3B657D150C0E8E8550CF0716FCE712E5FD3b9O" TargetMode="External"/><Relationship Id="rId14" Type="http://schemas.openxmlformats.org/officeDocument/2006/relationships/hyperlink" Target="consultantplus://offline/ref=01916AAE1A5B9ABE113737ABFC9FFC9FF61B9DDF6C566231C3B657D150C0DEb8O" TargetMode="External"/><Relationship Id="rId22" Type="http://schemas.openxmlformats.org/officeDocument/2006/relationships/hyperlink" Target="consultantplus://offline/ref=01916AAE1A5B9ABE113737ABFC9FFC9FF61B9BDE6F5B6531C3B657D150C0E8E8550CF0716FCE712E5CD3bBO" TargetMode="External"/><Relationship Id="rId27" Type="http://schemas.openxmlformats.org/officeDocument/2006/relationships/hyperlink" Target="consultantplus://offline/ref=01916AAE1A5B9ABE113737ABFC9FFC9FF61B98D3635B6131C3B657D150C0E8E8550CF0716FCE712E5FD3b4O" TargetMode="External"/><Relationship Id="rId30" Type="http://schemas.openxmlformats.org/officeDocument/2006/relationships/hyperlink" Target="consultantplus://offline/ref=01916AAE1A5B9ABE113737ABFC9FFC9FF61B9BD26F5C6E31C3B657D150C0E8E8550CF0716FCE712E59D3b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3908</Words>
  <Characters>22277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6</cp:revision>
  <dcterms:created xsi:type="dcterms:W3CDTF">2015-11-05T14:27:00Z</dcterms:created>
  <dcterms:modified xsi:type="dcterms:W3CDTF">2015-12-15T07:37:00Z</dcterms:modified>
</cp:coreProperties>
</file>